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9A80" w14:textId="7AD040CE" w:rsidR="000C30FE" w:rsidRPr="00FF7702" w:rsidRDefault="000439A3" w:rsidP="00506D4A">
      <w:pPr>
        <w:pStyle w:val="Vertragflietext"/>
      </w:pPr>
      <w:r>
        <w:rPr>
          <w:noProof/>
        </w:rPr>
        <w:drawing>
          <wp:anchor distT="0" distB="0" distL="114300" distR="114300" simplePos="0" relativeHeight="251669504" behindDoc="1" locked="0" layoutInCell="1" allowOverlap="1" wp14:anchorId="79C7B11D" wp14:editId="0ECE0E87">
            <wp:simplePos x="0" y="0"/>
            <wp:positionH relativeFrom="column">
              <wp:posOffset>-695960</wp:posOffset>
            </wp:positionH>
            <wp:positionV relativeFrom="paragraph">
              <wp:posOffset>-1790065</wp:posOffset>
            </wp:positionV>
            <wp:extent cx="7534275" cy="10657205"/>
            <wp:effectExtent l="0" t="0" r="0" b="0"/>
            <wp:wrapNone/>
            <wp:docPr id="18551114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11433"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4275" cy="10657205"/>
                    </a:xfrm>
                    <a:prstGeom prst="rect">
                      <a:avLst/>
                    </a:prstGeom>
                  </pic:spPr>
                </pic:pic>
              </a:graphicData>
            </a:graphic>
            <wp14:sizeRelH relativeFrom="page">
              <wp14:pctWidth>0</wp14:pctWidth>
            </wp14:sizeRelH>
            <wp14:sizeRelV relativeFrom="page">
              <wp14:pctHeight>0</wp14:pctHeight>
            </wp14:sizeRelV>
          </wp:anchor>
        </w:drawing>
      </w:r>
      <w:r w:rsidR="00F83A94">
        <w:rPr>
          <w:noProof/>
        </w:rPr>
        <mc:AlternateContent>
          <mc:Choice Requires="wps">
            <w:drawing>
              <wp:anchor distT="0" distB="0" distL="114300" distR="114300" simplePos="0" relativeHeight="251671552" behindDoc="0" locked="0" layoutInCell="1" allowOverlap="1" wp14:anchorId="67D430E9" wp14:editId="22530710">
                <wp:simplePos x="0" y="0"/>
                <wp:positionH relativeFrom="column">
                  <wp:posOffset>5012230</wp:posOffset>
                </wp:positionH>
                <wp:positionV relativeFrom="paragraph">
                  <wp:posOffset>-599440</wp:posOffset>
                </wp:positionV>
                <wp:extent cx="1338469" cy="318052"/>
                <wp:effectExtent l="0" t="0" r="0" b="0"/>
                <wp:wrapNone/>
                <wp:docPr id="1004559123"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57A07F70" w14:textId="2753094C" w:rsidR="00F83A94" w:rsidRDefault="00F83A94" w:rsidP="00F83A94">
                            <w:r w:rsidRPr="00005573">
                              <w:rPr>
                                <w:sz w:val="16"/>
                                <w:szCs w:val="24"/>
                              </w:rPr>
                              <w:t>Zuletzt geändert: 0</w:t>
                            </w:r>
                            <w:r w:rsidR="000439A3">
                              <w:rPr>
                                <w:sz w:val="16"/>
                                <w:szCs w:val="24"/>
                              </w:rPr>
                              <w:t>8</w:t>
                            </w:r>
                            <w:r w:rsidRPr="00005573">
                              <w:rPr>
                                <w:sz w:val="16"/>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D430E9" id="_x0000_t202" coordsize="21600,21600" o:spt="202" path="m,l,21600r21600,l21600,xe">
                <v:stroke joinstyle="miter"/>
                <v:path gradientshapeok="t" o:connecttype="rect"/>
              </v:shapetype>
              <v:shape id="Textfeld 1" o:spid="_x0000_s1026" type="#_x0000_t202" style="position:absolute;left:0;text-align:left;margin-left:394.65pt;margin-top:-47.2pt;width:105.4pt;height:25.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" filled="f" stroked="f" strokeweight=".5pt">
                <v:textbox>
                  <w:txbxContent>
                    <w:p w14:paraId="57A07F70" w14:textId="2753094C" w:rsidR="00F83A94" w:rsidRDefault="00F83A94" w:rsidP="00F83A94">
                      <w:r w:rsidRPr="00005573">
                        <w:rPr>
                          <w:sz w:val="16"/>
                          <w:szCs w:val="24"/>
                        </w:rPr>
                        <w:t>Zuletzt geändert: 0</w:t>
                      </w:r>
                      <w:r w:rsidR="000439A3">
                        <w:rPr>
                          <w:sz w:val="16"/>
                          <w:szCs w:val="24"/>
                        </w:rPr>
                        <w:t>8</w:t>
                      </w:r>
                      <w:r w:rsidRPr="00005573">
                        <w:rPr>
                          <w:sz w:val="16"/>
                          <w:szCs w:val="24"/>
                        </w:rPr>
                        <w:t>/23</w:t>
                      </w:r>
                    </w:p>
                  </w:txbxContent>
                </v:textbox>
              </v:shape>
            </w:pict>
          </mc:Fallback>
        </mc:AlternateContent>
      </w:r>
      <w:r w:rsidR="000C30FE">
        <w:br w:type="page"/>
      </w:r>
    </w:p>
    <w:p w14:paraId="5F861E14" w14:textId="347F61E8" w:rsidR="005F34D6" w:rsidRPr="00642D1A" w:rsidRDefault="00605716" w:rsidP="00001E01">
      <w:pPr>
        <w:pStyle w:val="berschrift2"/>
        <w:ind w:right="3827"/>
        <w:rPr>
          <w:rFonts w:ascii="Helvetica Neue" w:hAnsi="Helvetica Neue"/>
        </w:rPr>
      </w:pPr>
      <w:r>
        <w:rPr>
          <w:rFonts w:ascii="Helvetica Neue" w:hAnsi="Helvetica Neue"/>
          <w:noProof/>
        </w:rPr>
        <w:lastRenderedPageBreak/>
        <w:drawing>
          <wp:anchor distT="0" distB="0" distL="114300" distR="114300" simplePos="0" relativeHeight="251672576" behindDoc="1" locked="0" layoutInCell="1" allowOverlap="1" wp14:anchorId="475A058C" wp14:editId="67ADBA39">
            <wp:simplePos x="0" y="0"/>
            <wp:positionH relativeFrom="column">
              <wp:posOffset>-706465</wp:posOffset>
            </wp:positionH>
            <wp:positionV relativeFrom="paragraph">
              <wp:posOffset>-1789467</wp:posOffset>
            </wp:positionV>
            <wp:extent cx="7569815" cy="10707626"/>
            <wp:effectExtent l="0" t="0" r="0" b="0"/>
            <wp:wrapNone/>
            <wp:docPr id="6357525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52566"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9815" cy="10707626"/>
                    </a:xfrm>
                    <a:prstGeom prst="rect">
                      <a:avLst/>
                    </a:prstGeom>
                  </pic:spPr>
                </pic:pic>
              </a:graphicData>
            </a:graphic>
            <wp14:sizeRelH relativeFrom="page">
              <wp14:pctWidth>0</wp14:pctWidth>
            </wp14:sizeRelH>
            <wp14:sizeRelV relativeFrom="page">
              <wp14:pctHeight>0</wp14:pctHeight>
            </wp14:sizeRelV>
          </wp:anchor>
        </w:drawing>
      </w:r>
      <w:r w:rsidR="009F4A3A" w:rsidRPr="00642D1A">
        <w:rPr>
          <w:rFonts w:ascii="Helvetica Neue" w:hAnsi="Helvetica Neue"/>
          <w:noProof/>
        </w:rPr>
        <mc:AlternateContent>
          <mc:Choice Requires="wps">
            <w:drawing>
              <wp:anchor distT="0" distB="0" distL="114300" distR="114300" simplePos="0" relativeHeight="251674624" behindDoc="0" locked="0" layoutInCell="1" allowOverlap="1" wp14:anchorId="1FF64B1D" wp14:editId="15DBDA86">
                <wp:simplePos x="0" y="0"/>
                <wp:positionH relativeFrom="column">
                  <wp:posOffset>3877660</wp:posOffset>
                </wp:positionH>
                <wp:positionV relativeFrom="paragraph">
                  <wp:posOffset>-111760</wp:posOffset>
                </wp:positionV>
                <wp:extent cx="2290813" cy="6421755"/>
                <wp:effectExtent l="0" t="0" r="0" b="0"/>
                <wp:wrapNone/>
                <wp:docPr id="605291862"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4FD06DC8" w14:textId="77777777" w:rsidR="009F4A3A" w:rsidRPr="000B72DD" w:rsidRDefault="009F4A3A" w:rsidP="009F4A3A">
                            <w:pPr>
                              <w:spacing w:after="240"/>
                              <w:rPr>
                                <w:b/>
                                <w:bCs/>
                                <w:sz w:val="24"/>
                                <w:szCs w:val="36"/>
                                <w:lang w:val="de-DE"/>
                              </w:rPr>
                            </w:pPr>
                            <w:r w:rsidRPr="000B72DD">
                              <w:rPr>
                                <w:b/>
                                <w:bCs/>
                                <w:sz w:val="24"/>
                                <w:szCs w:val="36"/>
                                <w:lang w:val="de-DE"/>
                              </w:rPr>
                              <w:t>Achtung!</w:t>
                            </w:r>
                          </w:p>
                          <w:p w14:paraId="0A1074F1" w14:textId="5FFE1792" w:rsidR="009F4A3A" w:rsidRPr="000B72DD" w:rsidRDefault="009F4A3A" w:rsidP="009F4A3A">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 xml:space="preserve">Haftung seitens </w:t>
                            </w:r>
                            <w:r w:rsidR="0080192A">
                              <w:rPr>
                                <w:szCs w:val="21"/>
                                <w:lang w:val="de-DE"/>
                              </w:rPr>
                              <w:t xml:space="preserve">der </w:t>
                            </w:r>
                            <w:r w:rsidRPr="00E07FED">
                              <w:rPr>
                                <w:szCs w:val="21"/>
                                <w:lang w:val="de-DE"/>
                              </w:rPr>
                              <w:t xml:space="preserve">IG Kultur Österreich </w:t>
                            </w:r>
                            <w:r>
                              <w:rPr>
                                <w:szCs w:val="21"/>
                                <w:lang w:val="de-DE"/>
                              </w:rPr>
                              <w:t>ausgeschlossen.</w:t>
                            </w:r>
                          </w:p>
                          <w:p w14:paraId="3462E884" w14:textId="77777777" w:rsidR="009F4A3A" w:rsidRPr="00001E01" w:rsidRDefault="009F4A3A" w:rsidP="009F4A3A">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17ED4D0" w14:textId="77777777" w:rsidR="009F4A3A" w:rsidRPr="00001E01" w:rsidRDefault="009F4A3A" w:rsidP="009F4A3A">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09B706A2" w14:textId="77777777" w:rsidR="009F4A3A" w:rsidRPr="000B72DD" w:rsidRDefault="009F4A3A" w:rsidP="009F4A3A">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4D862AE0" w14:textId="77777777" w:rsidR="009F4A3A" w:rsidRPr="00060682" w:rsidRDefault="009F4A3A" w:rsidP="009F4A3A">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64B1D" id="Textfeld 9" o:spid="_x0000_s1027" type="#_x0000_t202" style="position:absolute;margin-left:305.35pt;margin-top:-8.8pt;width:180.4pt;height:50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" filled="f" stroked="f" strokeweight=".5pt">
                <v:textbox>
                  <w:txbxContent>
                    <w:p w14:paraId="4FD06DC8" w14:textId="77777777" w:rsidR="009F4A3A" w:rsidRPr="000B72DD" w:rsidRDefault="009F4A3A" w:rsidP="009F4A3A">
                      <w:pPr>
                        <w:spacing w:after="240"/>
                        <w:rPr>
                          <w:b/>
                          <w:bCs/>
                          <w:sz w:val="24"/>
                          <w:szCs w:val="36"/>
                          <w:lang w:val="de-DE"/>
                        </w:rPr>
                      </w:pPr>
                      <w:r w:rsidRPr="000B72DD">
                        <w:rPr>
                          <w:b/>
                          <w:bCs/>
                          <w:sz w:val="24"/>
                          <w:szCs w:val="36"/>
                          <w:lang w:val="de-DE"/>
                        </w:rPr>
                        <w:t>Achtung!</w:t>
                      </w:r>
                    </w:p>
                    <w:p w14:paraId="0A1074F1" w14:textId="5FFE1792" w:rsidR="009F4A3A" w:rsidRPr="000B72DD" w:rsidRDefault="009F4A3A" w:rsidP="009F4A3A">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 xml:space="preserve">Haftung seitens </w:t>
                      </w:r>
                      <w:r w:rsidR="0080192A">
                        <w:rPr>
                          <w:szCs w:val="21"/>
                          <w:lang w:val="de-DE"/>
                        </w:rPr>
                        <w:t xml:space="preserve">der </w:t>
                      </w:r>
                      <w:r w:rsidRPr="00E07FED">
                        <w:rPr>
                          <w:szCs w:val="21"/>
                          <w:lang w:val="de-DE"/>
                        </w:rPr>
                        <w:t xml:space="preserve">IG Kultur Österreich </w:t>
                      </w:r>
                      <w:r>
                        <w:rPr>
                          <w:szCs w:val="21"/>
                          <w:lang w:val="de-DE"/>
                        </w:rPr>
                        <w:t>ausgeschlossen.</w:t>
                      </w:r>
                    </w:p>
                    <w:p w14:paraId="3462E884" w14:textId="77777777" w:rsidR="009F4A3A" w:rsidRPr="00001E01" w:rsidRDefault="009F4A3A" w:rsidP="009F4A3A">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17ED4D0" w14:textId="77777777" w:rsidR="009F4A3A" w:rsidRPr="00001E01" w:rsidRDefault="009F4A3A" w:rsidP="009F4A3A">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09B706A2" w14:textId="77777777" w:rsidR="009F4A3A" w:rsidRPr="000B72DD" w:rsidRDefault="009F4A3A" w:rsidP="009F4A3A">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4D862AE0" w14:textId="77777777" w:rsidR="009F4A3A" w:rsidRPr="00060682" w:rsidRDefault="009F4A3A" w:rsidP="009F4A3A">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sidR="004659E1" w:rsidRPr="00642D1A">
        <w:rPr>
          <w:rFonts w:ascii="Helvetica Neue" w:hAnsi="Helvetica Neue"/>
        </w:rPr>
        <w:t xml:space="preserve">Passt dieses Muster für </w:t>
      </w:r>
      <w:r w:rsidR="001C1667">
        <w:rPr>
          <w:rFonts w:ascii="Helvetica Neue" w:hAnsi="Helvetica Neue"/>
        </w:rPr>
        <w:t>eure</w:t>
      </w:r>
      <w:r w:rsidR="004659E1" w:rsidRPr="00642D1A">
        <w:rPr>
          <w:rFonts w:ascii="Helvetica Neue" w:hAnsi="Helvetica Neue"/>
        </w:rPr>
        <w:t xml:space="preserve"> Zwecke</w:t>
      </w:r>
      <w:r w:rsidR="00276BD1" w:rsidRPr="00642D1A">
        <w:rPr>
          <w:rFonts w:ascii="Helvetica Neue" w:hAnsi="Helvetica Neue"/>
        </w:rPr>
        <w:t xml:space="preserve">? </w:t>
      </w:r>
    </w:p>
    <w:p w14:paraId="2B8728B8" w14:textId="6EE10BEC" w:rsidR="006F3C99" w:rsidRPr="006F3C99" w:rsidRDefault="006F3C99" w:rsidP="009F4A3A">
      <w:pPr>
        <w:ind w:right="4109"/>
        <w:jc w:val="both"/>
        <w:rPr>
          <w:szCs w:val="19"/>
        </w:rPr>
      </w:pPr>
      <w:r w:rsidRPr="006F3C99">
        <w:rPr>
          <w:szCs w:val="19"/>
        </w:rPr>
        <w:t>Mit dieser Zusatzvereinbarung zum Arbeitsvertrag kann ein</w:t>
      </w:r>
      <w:r w:rsidR="009F4A3A">
        <w:rPr>
          <w:szCs w:val="19"/>
        </w:rPr>
        <w:t xml:space="preserve"> </w:t>
      </w:r>
      <w:r w:rsidRPr="006F3C99">
        <w:rPr>
          <w:szCs w:val="19"/>
        </w:rPr>
        <w:t xml:space="preserve">Gleitzeitmodell zur </w:t>
      </w:r>
      <w:r w:rsidRPr="006F3C99">
        <w:rPr>
          <w:b/>
          <w:bCs/>
          <w:szCs w:val="19"/>
        </w:rPr>
        <w:t>flexiblen Gestaltung der Arbeitszeit</w:t>
      </w:r>
      <w:r w:rsidRPr="006F3C99">
        <w:rPr>
          <w:szCs w:val="19"/>
        </w:rPr>
        <w:t xml:space="preserve"> vereinbart</w:t>
      </w:r>
      <w:r w:rsidR="009F4A3A">
        <w:rPr>
          <w:szCs w:val="19"/>
        </w:rPr>
        <w:t xml:space="preserve"> </w:t>
      </w:r>
      <w:r w:rsidRPr="006F3C99">
        <w:rPr>
          <w:szCs w:val="19"/>
        </w:rPr>
        <w:t>werden</w:t>
      </w:r>
      <w:r w:rsidR="00FD38DD">
        <w:rPr>
          <w:szCs w:val="19"/>
        </w:rPr>
        <w:t xml:space="preserve">, </w:t>
      </w:r>
      <w:r w:rsidR="00FD38DD">
        <w:rPr>
          <w:szCs w:val="19"/>
        </w:rPr>
        <w:t>sofern kein Betriebsrat besteht</w:t>
      </w:r>
      <w:r w:rsidR="00332ABE" w:rsidRPr="00DF0D6A">
        <w:rPr>
          <w:szCs w:val="19"/>
        </w:rPr>
        <w:t>.</w:t>
      </w:r>
    </w:p>
    <w:p w14:paraId="7B31D369" w14:textId="3A78DB22" w:rsidR="006F3C99" w:rsidRPr="006F3C99" w:rsidRDefault="006F3C99" w:rsidP="009F4A3A">
      <w:pPr>
        <w:spacing w:after="0"/>
        <w:ind w:right="4109"/>
        <w:jc w:val="both"/>
        <w:rPr>
          <w:b/>
          <w:bCs/>
          <w:szCs w:val="19"/>
        </w:rPr>
      </w:pPr>
      <w:r w:rsidRPr="006F3C99">
        <w:rPr>
          <w:b/>
          <w:bCs/>
          <w:szCs w:val="19"/>
        </w:rPr>
        <w:t>Vorteile des Gleitzeitmodells:</w:t>
      </w:r>
    </w:p>
    <w:p w14:paraId="418868AB" w14:textId="36A271DA" w:rsidR="006F3C99" w:rsidRPr="006F3C99" w:rsidRDefault="006F3C99" w:rsidP="009F4A3A">
      <w:pPr>
        <w:numPr>
          <w:ilvl w:val="0"/>
          <w:numId w:val="671"/>
        </w:numPr>
        <w:spacing w:before="0" w:after="0"/>
        <w:ind w:right="4109"/>
        <w:rPr>
          <w:szCs w:val="19"/>
        </w:rPr>
      </w:pPr>
      <w:r w:rsidRPr="006F3C99">
        <w:rPr>
          <w:szCs w:val="19"/>
        </w:rPr>
        <w:t>Flexible(</w:t>
      </w:r>
      <w:proofErr w:type="spellStart"/>
      <w:r w:rsidRPr="006F3C99">
        <w:rPr>
          <w:szCs w:val="19"/>
        </w:rPr>
        <w:t>re</w:t>
      </w:r>
      <w:proofErr w:type="spellEnd"/>
      <w:r w:rsidRPr="006F3C99">
        <w:rPr>
          <w:szCs w:val="19"/>
        </w:rPr>
        <w:t>) Arbeitszeitgestaltung für Arbeitnehmende</w:t>
      </w:r>
    </w:p>
    <w:p w14:paraId="292435F9" w14:textId="77777777" w:rsidR="006F3C99" w:rsidRPr="006F3C99" w:rsidRDefault="006F3C99" w:rsidP="009F4A3A">
      <w:pPr>
        <w:numPr>
          <w:ilvl w:val="0"/>
          <w:numId w:val="671"/>
        </w:numPr>
        <w:spacing w:before="0" w:after="0"/>
        <w:ind w:right="4109"/>
        <w:rPr>
          <w:szCs w:val="19"/>
        </w:rPr>
      </w:pPr>
      <w:r w:rsidRPr="006F3C99">
        <w:rPr>
          <w:szCs w:val="19"/>
        </w:rPr>
        <w:t>Ausgleichsmöglichkeit für unterschiedlich intensive Arbeitserfordernisse im Verein</w:t>
      </w:r>
    </w:p>
    <w:p w14:paraId="0086C685" w14:textId="4E54F878" w:rsidR="006F3C99" w:rsidRPr="006F3C99" w:rsidRDefault="006F3C99" w:rsidP="009F4A3A">
      <w:pPr>
        <w:numPr>
          <w:ilvl w:val="0"/>
          <w:numId w:val="671"/>
        </w:numPr>
        <w:spacing w:before="0" w:after="0"/>
        <w:ind w:right="4109"/>
        <w:rPr>
          <w:szCs w:val="19"/>
        </w:rPr>
      </w:pPr>
      <w:r w:rsidRPr="00DF0D6A">
        <w:rPr>
          <w:szCs w:val="19"/>
        </w:rPr>
        <w:t>Dennoch p</w:t>
      </w:r>
      <w:r w:rsidRPr="006F3C99">
        <w:rPr>
          <w:szCs w:val="19"/>
        </w:rPr>
        <w:t xml:space="preserve">lanbare Fixzeiten </w:t>
      </w:r>
      <w:r w:rsidRPr="00DF0D6A">
        <w:rPr>
          <w:szCs w:val="19"/>
        </w:rPr>
        <w:t>(</w:t>
      </w:r>
      <w:r w:rsidRPr="006F3C99">
        <w:rPr>
          <w:szCs w:val="19"/>
        </w:rPr>
        <w:t>Kernzeit bzw. Funktionszeit</w:t>
      </w:r>
      <w:r w:rsidRPr="00DF0D6A">
        <w:rPr>
          <w:szCs w:val="19"/>
        </w:rPr>
        <w:t>)</w:t>
      </w:r>
    </w:p>
    <w:p w14:paraId="4AB266FB" w14:textId="4DC8B957" w:rsidR="00A2501E" w:rsidRPr="00A2501E" w:rsidRDefault="006F3C99" w:rsidP="00A2501E">
      <w:pPr>
        <w:numPr>
          <w:ilvl w:val="0"/>
          <w:numId w:val="671"/>
        </w:numPr>
        <w:spacing w:before="0"/>
        <w:ind w:right="4109"/>
        <w:rPr>
          <w:szCs w:val="19"/>
        </w:rPr>
      </w:pPr>
      <w:r w:rsidRPr="006F3C99">
        <w:rPr>
          <w:szCs w:val="19"/>
        </w:rPr>
        <w:t>Reduktion von Kosten für Überstundenzuschläge</w:t>
      </w:r>
      <w:r w:rsidRPr="00DF0D6A">
        <w:rPr>
          <w:szCs w:val="19"/>
        </w:rPr>
        <w:t xml:space="preserve"> durch z</w:t>
      </w:r>
      <w:r w:rsidRPr="006F3C99">
        <w:rPr>
          <w:szCs w:val="19"/>
        </w:rPr>
        <w:t xml:space="preserve">uschlagsfreie </w:t>
      </w:r>
      <w:proofErr w:type="spellStart"/>
      <w:r w:rsidRPr="006F3C99">
        <w:rPr>
          <w:szCs w:val="19"/>
        </w:rPr>
        <w:t>Übertragungsmöglichkeiten</w:t>
      </w:r>
      <w:proofErr w:type="spellEnd"/>
      <w:r w:rsidRPr="006F3C99">
        <w:rPr>
          <w:szCs w:val="19"/>
        </w:rPr>
        <w:t xml:space="preserve"> von </w:t>
      </w:r>
      <w:r w:rsidRPr="00DF0D6A">
        <w:rPr>
          <w:szCs w:val="19"/>
        </w:rPr>
        <w:t>Zeitguthaben</w:t>
      </w:r>
      <w:r w:rsidRPr="006F3C99">
        <w:rPr>
          <w:szCs w:val="19"/>
        </w:rPr>
        <w:t xml:space="preserve"> in die </w:t>
      </w:r>
      <w:proofErr w:type="spellStart"/>
      <w:r w:rsidRPr="006F3C99">
        <w:rPr>
          <w:szCs w:val="19"/>
        </w:rPr>
        <w:t>nächste</w:t>
      </w:r>
      <w:proofErr w:type="spellEnd"/>
      <w:r w:rsidRPr="006F3C99">
        <w:rPr>
          <w:szCs w:val="19"/>
        </w:rPr>
        <w:t xml:space="preserve"> Gleitzeitperiode</w:t>
      </w:r>
    </w:p>
    <w:p w14:paraId="0DEE5213" w14:textId="15DE1F69" w:rsidR="006F3C99" w:rsidRPr="006F3C99" w:rsidRDefault="006F3C99" w:rsidP="009F4A3A">
      <w:pPr>
        <w:ind w:right="4109"/>
        <w:jc w:val="both"/>
        <w:rPr>
          <w:szCs w:val="19"/>
        </w:rPr>
      </w:pPr>
      <w:r w:rsidRPr="006F3C99">
        <w:rPr>
          <w:szCs w:val="19"/>
          <w:lang w:val="de-DE"/>
        </w:rPr>
        <w:t xml:space="preserve">Die gesetzlichen Vorgaben lassen einen Gestaltungsspielraum für den Arbeitsalltag und die Bedürfnisse in eurem Verein. </w:t>
      </w:r>
      <w:r w:rsidRPr="006F3C99">
        <w:rPr>
          <w:szCs w:val="19"/>
        </w:rPr>
        <w:t xml:space="preserve">Folgende Punkte müssen jedoch </w:t>
      </w:r>
      <w:r w:rsidRPr="006F3C99">
        <w:rPr>
          <w:b/>
          <w:bCs/>
          <w:szCs w:val="19"/>
        </w:rPr>
        <w:t xml:space="preserve">zwingend </w:t>
      </w:r>
      <w:r w:rsidR="00332ABE" w:rsidRPr="00DF0D6A">
        <w:rPr>
          <w:b/>
          <w:bCs/>
          <w:szCs w:val="19"/>
        </w:rPr>
        <w:t>in der Vereinbarung enthalten</w:t>
      </w:r>
      <w:r w:rsidRPr="006F3C99">
        <w:rPr>
          <w:szCs w:val="19"/>
        </w:rPr>
        <w:t xml:space="preserve"> sein: </w:t>
      </w:r>
    </w:p>
    <w:p w14:paraId="0ACF5CFA" w14:textId="5A3E4C1B" w:rsidR="006F3C99" w:rsidRPr="006F3C99" w:rsidRDefault="006F3C99" w:rsidP="009F4A3A">
      <w:pPr>
        <w:numPr>
          <w:ilvl w:val="0"/>
          <w:numId w:val="670"/>
        </w:numPr>
        <w:spacing w:before="0" w:after="0"/>
        <w:ind w:right="4109"/>
        <w:rPr>
          <w:szCs w:val="19"/>
        </w:rPr>
      </w:pPr>
      <w:r w:rsidRPr="006F3C99">
        <w:rPr>
          <w:szCs w:val="19"/>
        </w:rPr>
        <w:t>Dauer der Gleitzeitperiode: das ist jener Zeitraum, in dem Zeitguthaben bzw. Zeitschulden ausgeglichen werden müssen, also z.B. ein Monat, ein Quartal oder ein Jahr</w:t>
      </w:r>
    </w:p>
    <w:p w14:paraId="502E8D87" w14:textId="2FEFD006" w:rsidR="006F3C99" w:rsidRPr="006F3C99" w:rsidRDefault="006F3C99" w:rsidP="009F4A3A">
      <w:pPr>
        <w:numPr>
          <w:ilvl w:val="0"/>
          <w:numId w:val="670"/>
        </w:numPr>
        <w:spacing w:before="0" w:after="0"/>
        <w:ind w:right="4109"/>
        <w:rPr>
          <w:szCs w:val="19"/>
        </w:rPr>
      </w:pPr>
      <w:r w:rsidRPr="006F3C99">
        <w:rPr>
          <w:szCs w:val="19"/>
        </w:rPr>
        <w:t xml:space="preserve">Gleitzeitrahmen: der Zeitraum innerhalb eines Arbeitstages, </w:t>
      </w:r>
      <w:r w:rsidR="00090661">
        <w:rPr>
          <w:szCs w:val="19"/>
        </w:rPr>
        <w:t>innerhalb dessen</w:t>
      </w:r>
      <w:r w:rsidRPr="006F3C99">
        <w:rPr>
          <w:szCs w:val="19"/>
        </w:rPr>
        <w:t xml:space="preserve"> gleitendes Arbeiten möglich ist – vom frühestmöglichen Arbeitsbeginn bis zum </w:t>
      </w:r>
      <w:proofErr w:type="spellStart"/>
      <w:r w:rsidRPr="006F3C99">
        <w:rPr>
          <w:szCs w:val="19"/>
        </w:rPr>
        <w:t>spätes</w:t>
      </w:r>
      <w:r w:rsidR="00EC1AE2">
        <w:rPr>
          <w:szCs w:val="19"/>
        </w:rPr>
        <w:t>t</w:t>
      </w:r>
      <w:r w:rsidRPr="006F3C99">
        <w:rPr>
          <w:szCs w:val="19"/>
        </w:rPr>
        <w:t>möglichen</w:t>
      </w:r>
      <w:proofErr w:type="spellEnd"/>
      <w:r w:rsidRPr="006F3C99">
        <w:rPr>
          <w:szCs w:val="19"/>
        </w:rPr>
        <w:t xml:space="preserve"> Arbeitsende.</w:t>
      </w:r>
    </w:p>
    <w:p w14:paraId="24F8626A" w14:textId="305F74EC" w:rsidR="006F3C99" w:rsidRPr="006F3C99" w:rsidRDefault="006F3C99" w:rsidP="009F4A3A">
      <w:pPr>
        <w:numPr>
          <w:ilvl w:val="0"/>
          <w:numId w:val="670"/>
        </w:numPr>
        <w:spacing w:before="0" w:after="0"/>
        <w:ind w:right="4109"/>
        <w:rPr>
          <w:szCs w:val="19"/>
        </w:rPr>
      </w:pPr>
      <w:proofErr w:type="spellStart"/>
      <w:r w:rsidRPr="006F3C99">
        <w:rPr>
          <w:szCs w:val="19"/>
        </w:rPr>
        <w:t>Höchstausmaß</w:t>
      </w:r>
      <w:proofErr w:type="spellEnd"/>
      <w:r w:rsidRPr="006F3C99">
        <w:rPr>
          <w:szCs w:val="19"/>
        </w:rPr>
        <w:t xml:space="preserve"> </w:t>
      </w:r>
      <w:r w:rsidRPr="00DF0D6A">
        <w:rPr>
          <w:szCs w:val="19"/>
        </w:rPr>
        <w:t>allfälliger</w:t>
      </w:r>
      <w:r w:rsidRPr="006F3C99">
        <w:rPr>
          <w:szCs w:val="19"/>
        </w:rPr>
        <w:t xml:space="preserve"> </w:t>
      </w:r>
      <w:proofErr w:type="spellStart"/>
      <w:r w:rsidRPr="006F3C99">
        <w:rPr>
          <w:szCs w:val="19"/>
        </w:rPr>
        <w:t>Übertragungsmöglichkeiten</w:t>
      </w:r>
      <w:proofErr w:type="spellEnd"/>
      <w:r w:rsidRPr="006F3C99">
        <w:rPr>
          <w:szCs w:val="19"/>
        </w:rPr>
        <w:t xml:space="preserve"> </w:t>
      </w:r>
      <w:r w:rsidR="00A2501E">
        <w:rPr>
          <w:szCs w:val="19"/>
        </w:rPr>
        <w:br/>
      </w:r>
      <w:r w:rsidRPr="006F3C99">
        <w:rPr>
          <w:szCs w:val="19"/>
        </w:rPr>
        <w:t xml:space="preserve">von Zeitguthaben und Zeitschulden in die </w:t>
      </w:r>
      <w:r w:rsidRPr="00DF0D6A">
        <w:rPr>
          <w:szCs w:val="19"/>
        </w:rPr>
        <w:t xml:space="preserve">nächste </w:t>
      </w:r>
      <w:r w:rsidRPr="006F3C99">
        <w:rPr>
          <w:szCs w:val="19"/>
        </w:rPr>
        <w:t>Gleitzeitperiode: die Anzahl an Stunden, die</w:t>
      </w:r>
      <w:r w:rsidR="00EC1AE2">
        <w:rPr>
          <w:szCs w:val="19"/>
        </w:rPr>
        <w:br/>
      </w:r>
      <w:r w:rsidRPr="006F3C99">
        <w:rPr>
          <w:szCs w:val="19"/>
        </w:rPr>
        <w:t xml:space="preserve">„mitgenommen“ werden dürfen </w:t>
      </w:r>
    </w:p>
    <w:p w14:paraId="67E44556" w14:textId="77773B9B" w:rsidR="006F3C99" w:rsidRDefault="006F3C99" w:rsidP="009F4A3A">
      <w:pPr>
        <w:numPr>
          <w:ilvl w:val="0"/>
          <w:numId w:val="670"/>
        </w:numPr>
        <w:spacing w:before="0"/>
        <w:ind w:right="4109"/>
        <w:rPr>
          <w:szCs w:val="19"/>
        </w:rPr>
      </w:pPr>
      <w:r w:rsidRPr="006F3C99">
        <w:rPr>
          <w:szCs w:val="19"/>
        </w:rPr>
        <w:t xml:space="preserve">Dauer und Lage der fiktiven Normalarbeitszeit </w:t>
      </w:r>
    </w:p>
    <w:p w14:paraId="0C87FFA2" w14:textId="6A10966E" w:rsidR="003D190F" w:rsidRPr="003D190F" w:rsidRDefault="003D190F" w:rsidP="003D190F">
      <w:pPr>
        <w:spacing w:before="0" w:after="0"/>
        <w:ind w:right="4109"/>
        <w:rPr>
          <w:szCs w:val="19"/>
        </w:rPr>
      </w:pPr>
      <w:r w:rsidRPr="00BB24F9">
        <w:rPr>
          <w:szCs w:val="19"/>
          <w:u w:val="single"/>
        </w:rPr>
        <w:t>Hinweis:</w:t>
      </w:r>
      <w:r>
        <w:rPr>
          <w:szCs w:val="19"/>
        </w:rPr>
        <w:t xml:space="preserve"> </w:t>
      </w:r>
      <w:r w:rsidR="00BB24F9">
        <w:rPr>
          <w:szCs w:val="19"/>
        </w:rPr>
        <w:t xml:space="preserve">Zuschlagspflichtige Mehr- bzw. Überstunden können dennoch anfallen, wenn </w:t>
      </w:r>
      <w:r w:rsidR="007F3BD8">
        <w:rPr>
          <w:szCs w:val="19"/>
        </w:rPr>
        <w:t xml:space="preserve">z.B. </w:t>
      </w:r>
      <w:r w:rsidR="00BB24F9">
        <w:rPr>
          <w:szCs w:val="19"/>
        </w:rPr>
        <w:t xml:space="preserve">…  </w:t>
      </w:r>
      <w:r>
        <w:rPr>
          <w:szCs w:val="19"/>
        </w:rPr>
        <w:t xml:space="preserve"> </w:t>
      </w:r>
    </w:p>
    <w:p w14:paraId="421D7A2B" w14:textId="216ECE31" w:rsidR="00EC1AE2" w:rsidRDefault="00473B84" w:rsidP="00EC1AE2">
      <w:pPr>
        <w:numPr>
          <w:ilvl w:val="0"/>
          <w:numId w:val="674"/>
        </w:numPr>
        <w:spacing w:before="0" w:after="0"/>
        <w:ind w:right="4109"/>
        <w:rPr>
          <w:szCs w:val="19"/>
        </w:rPr>
      </w:pPr>
      <w:r>
        <w:rPr>
          <w:szCs w:val="19"/>
        </w:rPr>
        <w:t xml:space="preserve">die wöchentliche Normalarbeitszeit bzw. die tägliche Kernzeit durch Leistungen auf </w:t>
      </w:r>
      <w:r w:rsidR="00EC1AE2">
        <w:rPr>
          <w:szCs w:val="19"/>
        </w:rPr>
        <w:t xml:space="preserve">ausdrückliche </w:t>
      </w:r>
      <w:r w:rsidR="00BB24F9" w:rsidRPr="00BB24F9">
        <w:rPr>
          <w:szCs w:val="19"/>
        </w:rPr>
        <w:t>Anordnung</w:t>
      </w:r>
      <w:r w:rsidR="00EC1AE2">
        <w:rPr>
          <w:szCs w:val="19"/>
        </w:rPr>
        <w:t xml:space="preserve"> des*der AG</w:t>
      </w:r>
      <w:r w:rsidR="00BB24F9" w:rsidRPr="00BB24F9">
        <w:rPr>
          <w:szCs w:val="19"/>
        </w:rPr>
        <w:t xml:space="preserve"> </w:t>
      </w:r>
      <w:r>
        <w:rPr>
          <w:szCs w:val="19"/>
        </w:rPr>
        <w:t>überschritten wird</w:t>
      </w:r>
      <w:r w:rsidR="00EC1AE2">
        <w:rPr>
          <w:szCs w:val="19"/>
        </w:rPr>
        <w:t xml:space="preserve"> (echtes, zuschlagsfreies Gleitzeitguthaben setzt die freie Einteilung durch den*die AN voraus)</w:t>
      </w:r>
    </w:p>
    <w:p w14:paraId="01844156" w14:textId="6D17B8E7" w:rsidR="00EC1AE2" w:rsidRPr="00A2501E" w:rsidRDefault="00EC1AE2" w:rsidP="00EC1AE2">
      <w:pPr>
        <w:numPr>
          <w:ilvl w:val="0"/>
          <w:numId w:val="674"/>
        </w:numPr>
        <w:spacing w:before="0" w:after="0"/>
        <w:ind w:right="4109"/>
        <w:rPr>
          <w:szCs w:val="19"/>
        </w:rPr>
      </w:pPr>
      <w:r w:rsidRPr="00A2501E">
        <w:rPr>
          <w:szCs w:val="19"/>
        </w:rPr>
        <w:t>Arbeitsleistungen außerhalb des</w:t>
      </w:r>
      <w:r>
        <w:rPr>
          <w:szCs w:val="19"/>
        </w:rPr>
        <w:br/>
      </w:r>
      <w:r w:rsidRPr="00A2501E">
        <w:rPr>
          <w:szCs w:val="19"/>
        </w:rPr>
        <w:t>Gleitzeitrahmens erfolgen, </w:t>
      </w:r>
    </w:p>
    <w:p w14:paraId="575F3325" w14:textId="4FD4F669" w:rsidR="00BB24F9" w:rsidRPr="00EC1AE2" w:rsidRDefault="00EC1AE2" w:rsidP="00EC1AE2">
      <w:pPr>
        <w:numPr>
          <w:ilvl w:val="0"/>
          <w:numId w:val="674"/>
        </w:numPr>
        <w:spacing w:before="0" w:after="240"/>
        <w:ind w:right="4109"/>
        <w:rPr>
          <w:szCs w:val="19"/>
        </w:rPr>
      </w:pPr>
      <w:r>
        <w:rPr>
          <w:szCs w:val="19"/>
        </w:rPr>
        <w:t>Zeitguthaben höher sind als die</w:t>
      </w:r>
      <w:r w:rsidRPr="00A2501E">
        <w:rPr>
          <w:szCs w:val="19"/>
        </w:rPr>
        <w:t xml:space="preserve"> </w:t>
      </w:r>
      <w:r>
        <w:rPr>
          <w:szCs w:val="19"/>
        </w:rPr>
        <w:br/>
      </w:r>
      <w:r w:rsidRPr="00A2501E">
        <w:rPr>
          <w:szCs w:val="19"/>
        </w:rPr>
        <w:t xml:space="preserve">Übertragungsmöglichkeiten in die </w:t>
      </w:r>
      <w:r>
        <w:rPr>
          <w:szCs w:val="19"/>
        </w:rPr>
        <w:br/>
      </w:r>
      <w:r w:rsidRPr="00A2501E">
        <w:rPr>
          <w:szCs w:val="19"/>
        </w:rPr>
        <w:t>nächste Gleitzeitperiode</w:t>
      </w:r>
    </w:p>
    <w:p w14:paraId="230C1FB4" w14:textId="386B7D64" w:rsidR="006C649A" w:rsidRPr="00BB24F9" w:rsidRDefault="006E4D3F" w:rsidP="00BB24F9">
      <w:pPr>
        <w:spacing w:before="0" w:after="0"/>
        <w:ind w:right="5669"/>
        <w:jc w:val="both"/>
        <w:rPr>
          <w:szCs w:val="19"/>
        </w:rPr>
        <w:sectPr w:rsidR="006C649A" w:rsidRPr="00BB24F9" w:rsidSect="00EC1AE2">
          <w:headerReference w:type="default" r:id="rId10"/>
          <w:footerReference w:type="default" r:id="rId11"/>
          <w:footerReference w:type="first" r:id="rId12"/>
          <w:pgSz w:w="11906" w:h="16838"/>
          <w:pgMar w:top="2835" w:right="1134" w:bottom="1134" w:left="1134" w:header="0" w:footer="278" w:gutter="0"/>
          <w:pgNumType w:start="1"/>
          <w:cols w:space="720"/>
          <w:formProt w:val="0"/>
          <w:titlePg/>
          <w:docGrid w:linePitch="360"/>
        </w:sectPr>
      </w:pPr>
      <w:r w:rsidRPr="003D190F">
        <w:rPr>
          <w:szCs w:val="19"/>
        </w:rPr>
        <w:t xml:space="preserve">Allgemeine Informationen </w:t>
      </w:r>
      <w:r w:rsidR="00846D0E" w:rsidRPr="003D190F">
        <w:rPr>
          <w:szCs w:val="19"/>
        </w:rPr>
        <w:t>zum Arbeitsrecht</w:t>
      </w:r>
      <w:r w:rsidR="009F4A3A" w:rsidRPr="003D190F">
        <w:rPr>
          <w:szCs w:val="19"/>
        </w:rPr>
        <w:t xml:space="preserve"> sowie</w:t>
      </w:r>
      <w:r w:rsidRPr="003D190F">
        <w:rPr>
          <w:szCs w:val="19"/>
        </w:rPr>
        <w:t xml:space="preserve"> weitere Muster findet ihr auf </w:t>
      </w:r>
      <w:hyperlink r:id="rId13" w:history="1">
        <w:r w:rsidRPr="003D190F">
          <w:rPr>
            <w:rStyle w:val="Hyperlink"/>
            <w:rFonts w:ascii="Helvetica Neue" w:hAnsi="Helvetica Neue"/>
            <w:szCs w:val="19"/>
          </w:rPr>
          <w:t>www.igkultur.at</w:t>
        </w:r>
      </w:hyperlink>
      <w:r w:rsidRPr="003D190F">
        <w:rPr>
          <w:szCs w:val="19"/>
        </w:rPr>
        <w:t>.</w:t>
      </w:r>
    </w:p>
    <w:p w14:paraId="00ADFDE3" w14:textId="48BC479D" w:rsidR="004A18BF" w:rsidRPr="0026082D" w:rsidRDefault="0017343A" w:rsidP="0026082D">
      <w:pPr>
        <w:pStyle w:val="Titel"/>
      </w:pPr>
      <w:r>
        <w:lastRenderedPageBreak/>
        <w:t>Gleitzeit</w:t>
      </w:r>
      <w:r w:rsidR="0026082D">
        <w:t>vereinbarung</w:t>
      </w:r>
    </w:p>
    <w:p w14:paraId="2CEA2D24" w14:textId="5CB4DDEE" w:rsidR="004A18BF" w:rsidRPr="000D76F8" w:rsidRDefault="004A18BF" w:rsidP="009F3474">
      <w:pPr>
        <w:rPr>
          <w:color w:val="000000" w:themeColor="text1"/>
          <w:sz w:val="20"/>
          <w:szCs w:val="20"/>
        </w:rPr>
      </w:pPr>
      <w:r w:rsidRPr="000D76F8">
        <w:rPr>
          <w:color w:val="000000" w:themeColor="text1"/>
          <w:sz w:val="20"/>
          <w:szCs w:val="20"/>
        </w:rPr>
        <w:t xml:space="preserve">Als Zusatz zum Vertrag zwischen </w:t>
      </w:r>
      <w:r w:rsidRPr="000D76F8">
        <w:rPr>
          <w:rStyle w:val="NichtaufgelsteErwhnung"/>
          <w:szCs w:val="20"/>
        </w:rPr>
        <w:t>[Name d. Vereins]</w:t>
      </w:r>
      <w:r w:rsidRPr="000D76F8">
        <w:rPr>
          <w:color w:val="000000" w:themeColor="text1"/>
          <w:sz w:val="20"/>
          <w:szCs w:val="20"/>
        </w:rPr>
        <w:t xml:space="preserve"> (</w:t>
      </w:r>
      <w:r w:rsidRPr="000D76F8">
        <w:rPr>
          <w:b/>
          <w:bCs/>
          <w:color w:val="000000" w:themeColor="text1"/>
          <w:sz w:val="20"/>
          <w:szCs w:val="20"/>
        </w:rPr>
        <w:t>Arbeitgeber*in</w:t>
      </w:r>
      <w:r w:rsidRPr="000D76F8">
        <w:rPr>
          <w:color w:val="000000" w:themeColor="text1"/>
          <w:sz w:val="20"/>
          <w:szCs w:val="20"/>
        </w:rPr>
        <w:t xml:space="preserve">, im Folgenden kurz </w:t>
      </w:r>
      <w:r w:rsidRPr="000D76F8">
        <w:rPr>
          <w:b/>
          <w:bCs/>
          <w:color w:val="000000" w:themeColor="text1"/>
          <w:sz w:val="20"/>
          <w:szCs w:val="20"/>
        </w:rPr>
        <w:t>„AG“</w:t>
      </w:r>
      <w:r w:rsidRPr="000D76F8">
        <w:rPr>
          <w:color w:val="000000" w:themeColor="text1"/>
          <w:sz w:val="20"/>
          <w:szCs w:val="20"/>
        </w:rPr>
        <w:t xml:space="preserve">) und </w:t>
      </w:r>
      <w:r w:rsidRPr="000D76F8">
        <w:rPr>
          <w:color w:val="000000" w:themeColor="text1"/>
          <w:sz w:val="20"/>
          <w:szCs w:val="20"/>
        </w:rPr>
        <w:br/>
      </w:r>
      <w:r w:rsidRPr="000D76F8">
        <w:rPr>
          <w:rStyle w:val="NichtaufgelsteErwhnung"/>
          <w:szCs w:val="20"/>
        </w:rPr>
        <w:t>[Name]</w:t>
      </w:r>
      <w:r w:rsidRPr="000D76F8">
        <w:rPr>
          <w:color w:val="000000" w:themeColor="text1"/>
          <w:sz w:val="20"/>
          <w:szCs w:val="20"/>
        </w:rPr>
        <w:t xml:space="preserve"> </w:t>
      </w:r>
      <w:r w:rsidRPr="000D76F8">
        <w:rPr>
          <w:b/>
          <w:bCs/>
          <w:color w:val="000000" w:themeColor="text1"/>
          <w:sz w:val="20"/>
          <w:szCs w:val="20"/>
        </w:rPr>
        <w:t>(Arbeitnehmer*in</w:t>
      </w:r>
      <w:r w:rsidRPr="000D76F8">
        <w:rPr>
          <w:color w:val="000000" w:themeColor="text1"/>
          <w:sz w:val="20"/>
          <w:szCs w:val="20"/>
        </w:rPr>
        <w:t xml:space="preserve">, im Folgenden kurz </w:t>
      </w:r>
      <w:r w:rsidRPr="000D76F8">
        <w:rPr>
          <w:b/>
          <w:bCs/>
          <w:color w:val="000000" w:themeColor="text1"/>
          <w:sz w:val="20"/>
          <w:szCs w:val="20"/>
        </w:rPr>
        <w:t>„AN“</w:t>
      </w:r>
      <w:r w:rsidRPr="000D76F8">
        <w:rPr>
          <w:color w:val="000000" w:themeColor="text1"/>
          <w:sz w:val="20"/>
          <w:szCs w:val="20"/>
        </w:rPr>
        <w:t xml:space="preserve">) vom </w:t>
      </w:r>
      <w:r w:rsidRPr="000D76F8">
        <w:rPr>
          <w:rStyle w:val="NichtaufgelsteErwhnung"/>
          <w:szCs w:val="20"/>
        </w:rPr>
        <w:t>[Vertragsdatum]</w:t>
      </w:r>
      <w:r w:rsidRPr="000D76F8">
        <w:rPr>
          <w:sz w:val="20"/>
          <w:szCs w:val="20"/>
        </w:rPr>
        <w:t xml:space="preserve"> </w:t>
      </w:r>
      <w:r w:rsidRPr="000D76F8">
        <w:rPr>
          <w:color w:val="000000" w:themeColor="text1"/>
          <w:sz w:val="20"/>
          <w:szCs w:val="20"/>
        </w:rPr>
        <w:t xml:space="preserve">wird folgende Vereinbarung </w:t>
      </w:r>
      <w:r w:rsidR="00332ABE" w:rsidRPr="000D76F8">
        <w:rPr>
          <w:color w:val="000000" w:themeColor="text1"/>
          <w:sz w:val="20"/>
          <w:szCs w:val="20"/>
        </w:rPr>
        <w:t xml:space="preserve">über gleitende Arbeitszeit </w:t>
      </w:r>
      <w:r w:rsidRPr="000D76F8">
        <w:rPr>
          <w:color w:val="000000" w:themeColor="text1"/>
          <w:sz w:val="20"/>
          <w:szCs w:val="20"/>
        </w:rPr>
        <w:t>geschlossen.</w:t>
      </w:r>
    </w:p>
    <w:p w14:paraId="46BF054B" w14:textId="77777777" w:rsidR="00332ABE" w:rsidRDefault="00332ABE" w:rsidP="00332ABE">
      <w:pPr>
        <w:pStyle w:val="VertragNummerierungEbene1"/>
      </w:pPr>
      <w:r>
        <w:t>präambel</w:t>
      </w:r>
    </w:p>
    <w:p w14:paraId="293AE9F6" w14:textId="4432C83D" w:rsidR="00332ABE" w:rsidRDefault="00332ABE" w:rsidP="00332ABE">
      <w:pPr>
        <w:pStyle w:val="VertragNummerierungEbene2"/>
        <w:outlineLvl w:val="1"/>
      </w:pPr>
      <w:r>
        <w:t>Festgehalten wird, dass im Betrieb der*des AG kein für den*die AN zuständiger Betriebsrat besteht. Die Vereinbarung über die gleitende Arbeitszeit wird daher durch schriftliche Einzelvereinbarung mit dem*der AN geregelt.</w:t>
      </w:r>
      <w:r w:rsidRPr="00FF08A5">
        <w:rPr>
          <w:rStyle w:val="Funotenanker"/>
        </w:rPr>
        <w:footnoteReference w:id="2"/>
      </w:r>
      <w:r w:rsidRPr="00FF08A5">
        <w:rPr>
          <w:rStyle w:val="Funotenanker"/>
        </w:rPr>
        <w:t xml:space="preserve"> </w:t>
      </w:r>
    </w:p>
    <w:p w14:paraId="542E426E" w14:textId="77777777" w:rsidR="00332ABE" w:rsidRDefault="00332ABE" w:rsidP="00332ABE">
      <w:pPr>
        <w:pStyle w:val="VertragNummerierungEbene2"/>
        <w:outlineLvl w:val="1"/>
      </w:pPr>
      <w:r w:rsidRPr="00FE19FA">
        <w:t>Der</w:t>
      </w:r>
      <w:r>
        <w:t>*d</w:t>
      </w:r>
      <w:r w:rsidRPr="00FE19FA">
        <w:t>ie A</w:t>
      </w:r>
      <w:r>
        <w:t>N</w:t>
      </w:r>
      <w:r w:rsidRPr="00FE19FA">
        <w:t xml:space="preserve"> hat die Zeiteinteilung in Abstimmung </w:t>
      </w:r>
      <w:r>
        <w:t>mit dem Team</w:t>
      </w:r>
      <w:r w:rsidRPr="00FE19FA">
        <w:t xml:space="preserve"> und de</w:t>
      </w:r>
      <w:r>
        <w:t xml:space="preserve">m*der </w:t>
      </w:r>
      <w:r w:rsidRPr="00FE19FA">
        <w:t>A</w:t>
      </w:r>
      <w:r>
        <w:t>G</w:t>
      </w:r>
      <w:r w:rsidRPr="00FE19FA">
        <w:t xml:space="preserve"> stets so vorzunehmen, dass ein reibungsloses Funktionieren des Arbeitsbetriebes und die erforderliche Besetzungsstärke sichergestellt ist (</w:t>
      </w:r>
      <w:r>
        <w:t>F</w:t>
      </w:r>
      <w:r w:rsidRPr="00FE19FA">
        <w:t>air-</w:t>
      </w:r>
      <w:r>
        <w:t>U</w:t>
      </w:r>
      <w:r w:rsidRPr="00FE19FA">
        <w:t xml:space="preserve">se-Prinzip). In Fällen betrieblicher Notwendigkeit (z.B. Dienstbesprechung, Veranstaltungen, saisonaler Bedarf etc.) steht </w:t>
      </w:r>
      <w:r>
        <w:t>dem*der AG</w:t>
      </w:r>
      <w:r w:rsidRPr="00FE19FA">
        <w:t xml:space="preserve"> das Recht zu, in das freie Zeiteinteilungsrecht </w:t>
      </w:r>
      <w:r>
        <w:t>des*der AN</w:t>
      </w:r>
      <w:r w:rsidRPr="00FE19FA">
        <w:t xml:space="preserve"> einzugreifen. Derartige Eingriffe sind nur im unbedingt notwendigen Ausmaß zulässig. </w:t>
      </w:r>
    </w:p>
    <w:p w14:paraId="0DB75B6B" w14:textId="77777777" w:rsidR="00332ABE" w:rsidRDefault="00332ABE" w:rsidP="00332ABE">
      <w:pPr>
        <w:pStyle w:val="VertragNummerierungEbene1"/>
      </w:pPr>
      <w:r>
        <w:t xml:space="preserve">Gleitzeitrahmen </w:t>
      </w:r>
    </w:p>
    <w:p w14:paraId="4E3AC919" w14:textId="77777777" w:rsidR="00332ABE" w:rsidRDefault="00332ABE" w:rsidP="00332ABE">
      <w:pPr>
        <w:pStyle w:val="VertragNummerierungEbene2"/>
        <w:outlineLvl w:val="1"/>
      </w:pPr>
      <w:r>
        <w:t>Der Gleitzeitrahmen ist der äußerste zeitliche Rahmen, innerhalb dessen der*die AN unter Berücksichtigung der betrieblichen Erfordernisse den täglichen Beginn und das Ende seiner*ihrer Arbeitszeit selbst einteilen kann.</w:t>
      </w:r>
    </w:p>
    <w:p w14:paraId="4041AAE2" w14:textId="77777777" w:rsidR="00332ABE" w:rsidRPr="00361947" w:rsidRDefault="00332ABE" w:rsidP="00332ABE">
      <w:pPr>
        <w:pStyle w:val="VertragNummerierungEbene2"/>
        <w:outlineLvl w:val="1"/>
      </w:pPr>
      <w:r>
        <w:t>Der tägliche Gleitzeitrahmen ist folgendermaßen festgelegt</w:t>
      </w:r>
      <w:r w:rsidRPr="007E6DB4">
        <w:t xml:space="preserve">: </w:t>
      </w:r>
      <w:r w:rsidRPr="007E6DB4">
        <w:rPr>
          <w:rStyle w:val="NichtaufgelsteErwhnung"/>
        </w:rPr>
        <w:t>[</w:t>
      </w:r>
      <w:proofErr w:type="spellStart"/>
      <w:proofErr w:type="gramStart"/>
      <w:r w:rsidRPr="007E6DB4">
        <w:rPr>
          <w:rStyle w:val="NichtaufgelsteErwhnung"/>
        </w:rPr>
        <w:t>xx:xx</w:t>
      </w:r>
      <w:proofErr w:type="spellEnd"/>
      <w:proofErr w:type="gramEnd"/>
      <w:r w:rsidRPr="007E6DB4">
        <w:rPr>
          <w:rStyle w:val="NichtaufgelsteErwhnung"/>
        </w:rPr>
        <w:t xml:space="preserve"> bis </w:t>
      </w:r>
      <w:proofErr w:type="spellStart"/>
      <w:r w:rsidRPr="007E6DB4">
        <w:rPr>
          <w:rStyle w:val="NichtaufgelsteErwhnung"/>
        </w:rPr>
        <w:t>xx:xx</w:t>
      </w:r>
      <w:proofErr w:type="spellEnd"/>
      <w:r w:rsidRPr="007E6DB4">
        <w:rPr>
          <w:rStyle w:val="NichtaufgelsteErwhnung"/>
        </w:rPr>
        <w:t xml:space="preserve"> Uhr]</w:t>
      </w:r>
      <w:r w:rsidRPr="007E6DB4">
        <w:rPr>
          <w:rStyle w:val="Funotenanker"/>
        </w:rPr>
        <w:footnoteReference w:id="3"/>
      </w:r>
    </w:p>
    <w:p w14:paraId="32458209" w14:textId="77777777" w:rsidR="00332ABE" w:rsidRDefault="00332ABE" w:rsidP="00332ABE">
      <w:pPr>
        <w:pStyle w:val="VertragNummerierungEbene2"/>
        <w:outlineLvl w:val="1"/>
      </w:pPr>
      <w:r>
        <w:t>In betrieblich notwendigen Ausnahmefällen behält sich der*die AG die Beschränkung der Gleitmöglichkeit durch den*die jeweils Vorgesetzte*n ausdrücklich vor.</w:t>
      </w:r>
    </w:p>
    <w:p w14:paraId="2F9A5642" w14:textId="77777777" w:rsidR="00332ABE" w:rsidRDefault="00332ABE" w:rsidP="00332ABE">
      <w:pPr>
        <w:pStyle w:val="VertragNummerierungEbene2"/>
        <w:outlineLvl w:val="1"/>
      </w:pPr>
      <w:bookmarkStart w:id="0" w:name="_Ref134542525"/>
      <w:r>
        <w:t>Arbeitsleistungen außerhalb des Gleitzeitrahmens sind nur nach vorheriger ausdrücklicher Anordnung durch den*die AG gestattet und gelten als zuschlagspflichtige Überstunden.</w:t>
      </w:r>
      <w:bookmarkEnd w:id="0"/>
      <w:r>
        <w:t xml:space="preserve"> </w:t>
      </w:r>
    </w:p>
    <w:p w14:paraId="4EEBE44A" w14:textId="77777777" w:rsidR="00332ABE" w:rsidRDefault="00332ABE" w:rsidP="00332ABE">
      <w:pPr>
        <w:pStyle w:val="VertragNummerierungEbene1"/>
      </w:pPr>
      <w:r>
        <w:lastRenderedPageBreak/>
        <w:t>Dauer und Lage der fiktiven Normalarbeitszeit</w:t>
      </w:r>
      <w:r w:rsidRPr="007E6DB4">
        <w:rPr>
          <w:rStyle w:val="Funotenanker"/>
          <w:b/>
          <w:bCs w:val="0"/>
        </w:rPr>
        <w:footnoteReference w:id="4"/>
      </w:r>
    </w:p>
    <w:p w14:paraId="4AA1BB35" w14:textId="77777777" w:rsidR="00332ABE" w:rsidRDefault="00332ABE" w:rsidP="00332ABE">
      <w:pPr>
        <w:pStyle w:val="VertragNummerierungEbene2"/>
        <w:outlineLvl w:val="1"/>
        <w:rPr>
          <w:bCs w:val="0"/>
        </w:rPr>
      </w:pPr>
      <w:r>
        <w:t>Die fiktive Normalarbeitszeit ist jene Arbeitszeit, die als Grundlage für bezahlte Abwesenheiten der*des AN (z.B. bezahlte Dienstverhinderungen, Feiertage, Urlaube) herangezogen wird.</w:t>
      </w:r>
    </w:p>
    <w:p w14:paraId="3997AF4E" w14:textId="1CB62E66" w:rsidR="00332ABE" w:rsidRPr="004E031E" w:rsidRDefault="00332ABE" w:rsidP="00332ABE">
      <w:pPr>
        <w:pStyle w:val="VertragNummerierungEbene2"/>
        <w:outlineLvl w:val="1"/>
        <w:rPr>
          <w:bCs w:val="0"/>
        </w:rPr>
      </w:pPr>
      <w:r>
        <w:t xml:space="preserve">Die fiktive wöchentliche Normalarbeitszeit beträgt </w:t>
      </w:r>
      <w:r w:rsidRPr="007E6DB4">
        <w:rPr>
          <w:rStyle w:val="NichtaufgelsteErwhnung"/>
        </w:rPr>
        <w:t>[xx</w:t>
      </w:r>
      <w:r w:rsidR="007E6DB4" w:rsidRPr="007E6DB4">
        <w:rPr>
          <w:rStyle w:val="NichtaufgelsteErwhnung"/>
        </w:rPr>
        <w:t>]</w:t>
      </w:r>
      <w:r w:rsidRPr="004E031E">
        <w:t xml:space="preserve"> Stunden</w:t>
      </w:r>
      <w:r w:rsidRPr="004E031E">
        <w:rPr>
          <w:szCs w:val="32"/>
        </w:rPr>
        <w:t xml:space="preserve"> und wird </w:t>
      </w:r>
      <w:r>
        <w:t xml:space="preserve">auf die einzelnen Wochentage folgendermaßen verteilt: </w:t>
      </w:r>
      <w:r w:rsidRPr="007E6DB4">
        <w:rPr>
          <w:rStyle w:val="NichtaufgelsteErwhnung"/>
        </w:rPr>
        <w:t>[Wochentage + Zeiten angeben]</w:t>
      </w:r>
      <w:r>
        <w:t>.</w:t>
      </w:r>
    </w:p>
    <w:p w14:paraId="0B2D0F04" w14:textId="77777777" w:rsidR="00332ABE" w:rsidRDefault="00332ABE" w:rsidP="00332ABE">
      <w:pPr>
        <w:pStyle w:val="VertragNummerierungEbene1"/>
      </w:pPr>
      <w:r>
        <w:t>Kernzeit</w:t>
      </w:r>
      <w:r w:rsidRPr="007E6DB4">
        <w:rPr>
          <w:rStyle w:val="Funotenanker"/>
          <w:b/>
          <w:bCs w:val="0"/>
        </w:rPr>
        <w:footnoteReference w:id="5"/>
      </w:r>
    </w:p>
    <w:p w14:paraId="5AA5D176" w14:textId="77777777" w:rsidR="00332ABE" w:rsidRPr="00361947" w:rsidRDefault="00332ABE" w:rsidP="00332ABE">
      <w:pPr>
        <w:pStyle w:val="VertragNummerierungEbene2"/>
        <w:outlineLvl w:val="1"/>
        <w:rPr>
          <w:i/>
          <w:iCs/>
        </w:rPr>
      </w:pPr>
      <w:r w:rsidRPr="007E6DB4">
        <w:rPr>
          <w:b/>
          <w:bCs w:val="0"/>
          <w:i/>
          <w:iCs/>
        </w:rPr>
        <w:t>[Variante a – Betrieb ohne Kernzeit]</w:t>
      </w:r>
      <w:r>
        <w:rPr>
          <w:i/>
          <w:iCs/>
        </w:rPr>
        <w:br/>
      </w:r>
      <w:r w:rsidRPr="00361947">
        <w:rPr>
          <w:i/>
          <w:iCs/>
        </w:rPr>
        <w:t xml:space="preserve">Im Sinne größtmöglicher Flexibilität werden Kernarbeitszeiten nicht festgelegt. </w:t>
      </w:r>
    </w:p>
    <w:p w14:paraId="266180DF" w14:textId="3A40ACE1" w:rsidR="00332ABE" w:rsidRPr="004E031E" w:rsidRDefault="00332ABE" w:rsidP="00332ABE">
      <w:pPr>
        <w:pStyle w:val="VertragNummerierungEbene2"/>
        <w:numPr>
          <w:ilvl w:val="0"/>
          <w:numId w:val="0"/>
        </w:numPr>
        <w:ind w:left="576"/>
        <w:rPr>
          <w:i/>
          <w:iCs/>
        </w:rPr>
      </w:pPr>
      <w:r w:rsidRPr="007E6DB4">
        <w:rPr>
          <w:b/>
          <w:bCs w:val="0"/>
          <w:i/>
          <w:iCs/>
          <w:szCs w:val="32"/>
        </w:rPr>
        <w:t>[Variante b – Betrieb mit Kernzeit]</w:t>
      </w:r>
      <w:r w:rsidRPr="004E031E">
        <w:rPr>
          <w:i/>
          <w:iCs/>
          <w:szCs w:val="32"/>
        </w:rPr>
        <w:br/>
      </w:r>
      <w:r w:rsidRPr="004E031E">
        <w:rPr>
          <w:i/>
          <w:iCs/>
        </w:rPr>
        <w:t xml:space="preserve">Die Kernzeit ist jene Arbeitszeit, in welcher der*die AN </w:t>
      </w:r>
      <w:r w:rsidRPr="007E6DB4">
        <w:t xml:space="preserve">jedenfalls </w:t>
      </w:r>
      <w:r w:rsidRPr="007E6DB4">
        <w:rPr>
          <w:rStyle w:val="NichtaufgelsteErwhnung"/>
          <w:i/>
          <w:iCs/>
        </w:rPr>
        <w:t>[anwesend/im Dienst</w:t>
      </w:r>
      <w:r w:rsidR="006C77FD">
        <w:rPr>
          <w:rStyle w:val="NichtaufgelsteErwhnung"/>
          <w:i/>
          <w:iCs/>
        </w:rPr>
        <w:t>/telefonisch erreichbar</w:t>
      </w:r>
      <w:r w:rsidRPr="007E6DB4">
        <w:rPr>
          <w:rStyle w:val="NichtaufgelsteErwhnung"/>
          <w:i/>
          <w:iCs/>
        </w:rPr>
        <w:t>]</w:t>
      </w:r>
      <w:r w:rsidRPr="004E031E">
        <w:rPr>
          <w:i/>
          <w:iCs/>
        </w:rPr>
        <w:t xml:space="preserve"> sein muss. Die Kernzeit ist wie folgt festgelegt: </w:t>
      </w:r>
      <w:r w:rsidR="006C77FD">
        <w:rPr>
          <w:i/>
          <w:iCs/>
        </w:rPr>
        <w:br/>
      </w:r>
      <w:r w:rsidRPr="007E6DB4">
        <w:rPr>
          <w:rStyle w:val="NichtaufgelsteErwhnung"/>
          <w:i/>
          <w:iCs/>
        </w:rPr>
        <w:t>[Wochentage + Zeiten angeben]</w:t>
      </w:r>
      <w:r w:rsidRPr="007E6DB4">
        <w:rPr>
          <w:rStyle w:val="Funotenanker"/>
        </w:rPr>
        <w:footnoteReference w:id="6"/>
      </w:r>
      <w:r w:rsidRPr="004E031E">
        <w:t xml:space="preserve"> </w:t>
      </w:r>
    </w:p>
    <w:p w14:paraId="0599BF29" w14:textId="77777777" w:rsidR="00332ABE" w:rsidRPr="007E6DB4" w:rsidRDefault="00332ABE" w:rsidP="007E6DB4">
      <w:pPr>
        <w:pStyle w:val="VertragNummerierungEbene1"/>
      </w:pPr>
      <w:r w:rsidRPr="00FF08A5">
        <w:rPr>
          <w:color w:val="7F7F7F" w:themeColor="text1" w:themeTint="80"/>
        </w:rPr>
        <w:t>[optional] FUnktionszeiten</w:t>
      </w:r>
      <w:r w:rsidRPr="007E6DB4">
        <w:rPr>
          <w:rStyle w:val="Funotenanker"/>
          <w:b/>
          <w:bCs w:val="0"/>
        </w:rPr>
        <w:footnoteReference w:id="7"/>
      </w:r>
    </w:p>
    <w:p w14:paraId="76473AB1" w14:textId="77777777" w:rsidR="00332ABE" w:rsidRPr="007E6DB4" w:rsidRDefault="00332ABE" w:rsidP="007E6DB4">
      <w:pPr>
        <w:pStyle w:val="Vertragoptional"/>
      </w:pPr>
      <w:r w:rsidRPr="007E6DB4">
        <w:t xml:space="preserve">Um den laufenden Betrieb zu gewährleisten, werden folgende Funktionszeiten vereinbart: </w:t>
      </w:r>
      <w:r w:rsidRPr="007E6DB4">
        <w:rPr>
          <w:rStyle w:val="NichtaufgelsteErwhnung"/>
        </w:rPr>
        <w:t>[Wochentage + Zeiten angeben]</w:t>
      </w:r>
      <w:r w:rsidRPr="007E6DB4">
        <w:rPr>
          <w:rStyle w:val="Funotenzeichen"/>
          <w:color w:val="000000" w:themeColor="text1"/>
        </w:rPr>
        <w:t xml:space="preserve"> </w:t>
      </w:r>
    </w:p>
    <w:p w14:paraId="25A39E59" w14:textId="77777777" w:rsidR="00332ABE" w:rsidRPr="007E6DB4" w:rsidRDefault="00332ABE" w:rsidP="007E6DB4">
      <w:pPr>
        <w:pStyle w:val="Vertragoptional"/>
      </w:pPr>
      <w:r w:rsidRPr="007E6DB4">
        <w:lastRenderedPageBreak/>
        <w:t xml:space="preserve">Während dieser Zeit ist bei der individuellen Einteilung der Arbeitszeit </w:t>
      </w:r>
      <w:r w:rsidRPr="007E6DB4">
        <w:rPr>
          <w:rStyle w:val="NichtaufgelsteErwhnung"/>
        </w:rPr>
        <w:t>[durch Absprache mit Kolleg*innen/durch Koordination mit der Teamleitung]</w:t>
      </w:r>
      <w:r w:rsidRPr="007E6DB4">
        <w:t xml:space="preserve"> dafür Sorge zu tragen, dass </w:t>
      </w:r>
      <w:r w:rsidRPr="007E6DB4">
        <w:rPr>
          <w:rStyle w:val="NichtaufgelsteErwhnung"/>
        </w:rPr>
        <w:t xml:space="preserve">[zumindest xx Person(en) anwesend/telefonisch erreichbar ist/sind].  </w:t>
      </w:r>
    </w:p>
    <w:p w14:paraId="10FE9487" w14:textId="727DCDC4" w:rsidR="00332ABE" w:rsidRDefault="00332ABE" w:rsidP="00332ABE">
      <w:pPr>
        <w:pStyle w:val="VertragNummerierungEbene1"/>
      </w:pPr>
      <w:r>
        <w:t xml:space="preserve">Tägliche Ruhepause </w:t>
      </w:r>
    </w:p>
    <w:p w14:paraId="1194AA81" w14:textId="77777777" w:rsidR="00332ABE" w:rsidRPr="00C511C0" w:rsidRDefault="00332ABE" w:rsidP="00332ABE">
      <w:pPr>
        <w:pStyle w:val="VertragNummerierungEbene2"/>
        <w:outlineLvl w:val="1"/>
      </w:pPr>
      <w:r w:rsidRPr="00C511C0">
        <w:t xml:space="preserve">Der*die AN verpflichtet sich, bei einer Gesamtdauer seiner Tagesarbeitszeit von mehr als 6 Stunden die Arbeitszeit durch eine Ruhepause von mindestens 30 Minuten zu unterbrechen. </w:t>
      </w:r>
    </w:p>
    <w:p w14:paraId="0F5DD7D4" w14:textId="77777777" w:rsidR="00332ABE" w:rsidRPr="004E031E" w:rsidRDefault="00332ABE" w:rsidP="007E6DB4">
      <w:pPr>
        <w:pStyle w:val="Vertragoptional"/>
      </w:pPr>
      <w:r w:rsidRPr="004E031E">
        <w:t>[</w:t>
      </w:r>
      <w:r w:rsidRPr="004E031E">
        <w:rPr>
          <w:b/>
        </w:rPr>
        <w:t>optional</w:t>
      </w:r>
      <w:r w:rsidRPr="004E031E">
        <w:t xml:space="preserve">] Der*die AN hat nach Möglichkeit diese Ruhepause innerhalb des folgenden Pausenrahmens abzuhalten: </w:t>
      </w:r>
      <w:r w:rsidRPr="007E6DB4">
        <w:rPr>
          <w:rStyle w:val="NichtaufgelsteErwhnung"/>
        </w:rPr>
        <w:t>[12:00 bis 14:00]</w:t>
      </w:r>
      <w:r w:rsidRPr="004E031E">
        <w:t>.</w:t>
      </w:r>
    </w:p>
    <w:p w14:paraId="1E2DA600" w14:textId="77777777" w:rsidR="00332ABE" w:rsidRPr="007237AA" w:rsidRDefault="00332ABE" w:rsidP="00332ABE">
      <w:pPr>
        <w:pStyle w:val="VertragNummerierungEbene1"/>
      </w:pPr>
      <w:r>
        <w:t xml:space="preserve">GRENZEN der ARBEITSZEIT </w:t>
      </w:r>
    </w:p>
    <w:p w14:paraId="58461A80" w14:textId="6E6CED8F" w:rsidR="00332ABE" w:rsidRDefault="00332ABE" w:rsidP="00332ABE">
      <w:pPr>
        <w:pStyle w:val="VertragNummerierungEbene2"/>
        <w:outlineLvl w:val="1"/>
      </w:pPr>
      <w:r w:rsidRPr="008971C6">
        <w:t xml:space="preserve">Die maximale tägliche Arbeitszeit wird einvernehmlich </w:t>
      </w:r>
      <w:r w:rsidR="004243E0" w:rsidRPr="008971C6">
        <w:t>auf</w:t>
      </w:r>
      <w:r w:rsidR="004243E0" w:rsidRPr="004243E0">
        <w:rPr>
          <w:rStyle w:val="NichtaufgelsteErwhnung"/>
        </w:rPr>
        <w:t xml:space="preserve"> [wahlweise: 10/12] </w:t>
      </w:r>
      <w:r w:rsidR="004243E0" w:rsidRPr="00484C76">
        <w:t xml:space="preserve">Stunden </w:t>
      </w:r>
      <w:r w:rsidRPr="008971C6">
        <w:t xml:space="preserve">verlängert. </w:t>
      </w:r>
    </w:p>
    <w:p w14:paraId="14738BCD" w14:textId="77777777" w:rsidR="00332ABE" w:rsidRPr="004E031E" w:rsidRDefault="00332ABE" w:rsidP="00332ABE">
      <w:pPr>
        <w:pStyle w:val="VertragNummerierungEbene2"/>
        <w:spacing w:after="120"/>
        <w:outlineLvl w:val="1"/>
        <w:rPr>
          <w:bCs w:val="0"/>
          <w:color w:val="auto"/>
          <w:szCs w:val="32"/>
        </w:rPr>
      </w:pPr>
      <w:r w:rsidRPr="008971C6">
        <w:t>Der*die</w:t>
      </w:r>
      <w:r w:rsidRPr="004E031E">
        <w:rPr>
          <w:bCs w:val="0"/>
          <w:color w:val="auto"/>
          <w:szCs w:val="32"/>
        </w:rPr>
        <w:t xml:space="preserve"> </w:t>
      </w:r>
      <w:r w:rsidRPr="008971C6">
        <w:t xml:space="preserve">AN </w:t>
      </w:r>
      <w:r w:rsidRPr="004E031E">
        <w:rPr>
          <w:bCs w:val="0"/>
          <w:color w:val="auto"/>
          <w:szCs w:val="32"/>
        </w:rPr>
        <w:t xml:space="preserve">sichert zu und hat bei der Einteilung </w:t>
      </w:r>
      <w:r w:rsidRPr="008971C6">
        <w:t xml:space="preserve">seiner*ihrer </w:t>
      </w:r>
      <w:r w:rsidRPr="004E031E">
        <w:rPr>
          <w:bCs w:val="0"/>
          <w:color w:val="auto"/>
          <w:szCs w:val="32"/>
        </w:rPr>
        <w:t xml:space="preserve">Arbeitszeit zu </w:t>
      </w:r>
      <w:r w:rsidRPr="008971C6">
        <w:t>berücksichtigen</w:t>
      </w:r>
      <w:r w:rsidRPr="004E031E">
        <w:rPr>
          <w:bCs w:val="0"/>
          <w:color w:val="auto"/>
          <w:szCs w:val="32"/>
        </w:rPr>
        <w:t>, dass</w:t>
      </w:r>
    </w:p>
    <w:p w14:paraId="2FC6EF25" w14:textId="6240151B" w:rsidR="00332ABE" w:rsidRDefault="00332ABE" w:rsidP="00332ABE">
      <w:pPr>
        <w:pStyle w:val="Vertragflietext"/>
        <w:numPr>
          <w:ilvl w:val="0"/>
          <w:numId w:val="673"/>
        </w:numPr>
        <w:spacing w:after="0"/>
        <w:ind w:left="993"/>
        <w:outlineLvl w:val="1"/>
      </w:pPr>
      <w:r w:rsidRPr="0099263A">
        <w:t>er*sie</w:t>
      </w:r>
      <w:r w:rsidRPr="004E031E">
        <w:rPr>
          <w:bCs w:val="0"/>
          <w:szCs w:val="32"/>
        </w:rPr>
        <w:t xml:space="preserve"> nicht mehr als </w:t>
      </w:r>
      <w:r w:rsidR="004243E0" w:rsidRPr="005A53AB">
        <w:rPr>
          <w:rStyle w:val="NichtaufgelsteErwhnung"/>
        </w:rPr>
        <w:t>[gleich wie oben: 10/12]</w:t>
      </w:r>
      <w:r w:rsidRPr="004E031E">
        <w:rPr>
          <w:bCs w:val="0"/>
          <w:szCs w:val="32"/>
        </w:rPr>
        <w:t xml:space="preserve"> Stunden pro Arbeitstag und</w:t>
      </w:r>
    </w:p>
    <w:p w14:paraId="7DD136B4" w14:textId="50EACB85" w:rsidR="00332ABE" w:rsidRDefault="00332ABE" w:rsidP="00332ABE">
      <w:pPr>
        <w:pStyle w:val="Vertragflietext"/>
        <w:numPr>
          <w:ilvl w:val="0"/>
          <w:numId w:val="673"/>
        </w:numPr>
        <w:spacing w:after="0"/>
        <w:ind w:left="993"/>
        <w:outlineLvl w:val="1"/>
      </w:pPr>
      <w:r w:rsidRPr="004E031E">
        <w:rPr>
          <w:bCs w:val="0"/>
          <w:szCs w:val="32"/>
        </w:rPr>
        <w:t xml:space="preserve">nicht mehr als </w:t>
      </w:r>
      <w:proofErr w:type="spellStart"/>
      <w:r w:rsidR="004243E0" w:rsidRPr="004E031E">
        <w:rPr>
          <w:bCs w:val="0"/>
          <w:szCs w:val="32"/>
        </w:rPr>
        <w:t>als</w:t>
      </w:r>
      <w:proofErr w:type="spellEnd"/>
      <w:r w:rsidR="004243E0" w:rsidRPr="004E031E">
        <w:rPr>
          <w:bCs w:val="0"/>
          <w:szCs w:val="32"/>
        </w:rPr>
        <w:t xml:space="preserve"> </w:t>
      </w:r>
      <w:r w:rsidR="004243E0" w:rsidRPr="005A53AB">
        <w:rPr>
          <w:rStyle w:val="NichtaufgelsteErwhnung"/>
        </w:rPr>
        <w:t>[50 (bei 10-Stunden-Tag) /60 (bei 12-Stunden-Tag)]</w:t>
      </w:r>
      <w:r w:rsidRPr="004E031E">
        <w:rPr>
          <w:bCs w:val="0"/>
          <w:szCs w:val="32"/>
        </w:rPr>
        <w:t xml:space="preserve"> Stunden pro Woche arbeiten darf;</w:t>
      </w:r>
    </w:p>
    <w:p w14:paraId="5E2C968B" w14:textId="77777777" w:rsidR="00332ABE" w:rsidRPr="00C7282A" w:rsidRDefault="00332ABE" w:rsidP="00332ABE">
      <w:pPr>
        <w:pStyle w:val="Vertragflietext"/>
        <w:numPr>
          <w:ilvl w:val="0"/>
          <w:numId w:val="673"/>
        </w:numPr>
        <w:spacing w:after="0"/>
        <w:ind w:left="993"/>
        <w:outlineLvl w:val="1"/>
      </w:pPr>
      <w:r w:rsidRPr="004E031E">
        <w:rPr>
          <w:bCs w:val="0"/>
          <w:szCs w:val="32"/>
        </w:rPr>
        <w:t>die durchschnittliche Wochenarbeitszeit innerhalb eines Durchrechnungszeitraums von 17</w:t>
      </w:r>
      <w:r w:rsidRPr="004E031E">
        <w:t xml:space="preserve"> </w:t>
      </w:r>
      <w:r w:rsidRPr="004E031E">
        <w:rPr>
          <w:bCs w:val="0"/>
          <w:szCs w:val="32"/>
        </w:rPr>
        <w:t xml:space="preserve">Wochen höchstens 48 Stunden betragen darf; </w:t>
      </w:r>
    </w:p>
    <w:p w14:paraId="6F9835C6" w14:textId="77777777" w:rsidR="00332ABE" w:rsidRPr="00684CE2" w:rsidRDefault="00332ABE" w:rsidP="00332ABE">
      <w:pPr>
        <w:pStyle w:val="Vertragflietext"/>
        <w:numPr>
          <w:ilvl w:val="0"/>
          <w:numId w:val="673"/>
        </w:numPr>
        <w:spacing w:after="0"/>
        <w:ind w:left="993"/>
        <w:outlineLvl w:val="1"/>
      </w:pPr>
      <w:r w:rsidRPr="00684CE2">
        <w:t>er*sie zwischen zwei Arbeitstagen eine durchgehende tägliche Ruhezeit von 11 Stunden sowie</w:t>
      </w:r>
    </w:p>
    <w:p w14:paraId="2C9236C7" w14:textId="571BB99E" w:rsidR="00C7282A" w:rsidRPr="00C7282A" w:rsidRDefault="00332ABE" w:rsidP="00C7282A">
      <w:pPr>
        <w:pStyle w:val="Vertragflietext"/>
        <w:numPr>
          <w:ilvl w:val="0"/>
          <w:numId w:val="673"/>
        </w:numPr>
        <w:ind w:left="993"/>
        <w:outlineLvl w:val="1"/>
        <w:rPr>
          <w:rStyle w:val="Aufzhlungszeichen2"/>
          <w:bCs w:val="0"/>
          <w:color w:val="auto"/>
          <w:szCs w:val="32"/>
        </w:rPr>
      </w:pPr>
      <w:r w:rsidRPr="00684CE2">
        <w:rPr>
          <w:szCs w:val="32"/>
        </w:rPr>
        <w:t xml:space="preserve">pro Kalenderwoche eine durchgehende Ruhezeit von mind. 36 Stunden </w:t>
      </w:r>
      <w:r w:rsidRPr="00684CE2">
        <w:t xml:space="preserve">(davon 1 ganzen Kalendertag) </w:t>
      </w:r>
      <w:r w:rsidRPr="00684CE2">
        <w:rPr>
          <w:szCs w:val="32"/>
        </w:rPr>
        <w:t>einzuhalten hat.</w:t>
      </w:r>
      <w:r w:rsidR="00C7282A" w:rsidRPr="00160D63">
        <w:rPr>
          <w:rStyle w:val="Funotenanker"/>
        </w:rPr>
        <w:footnoteReference w:id="8"/>
      </w:r>
    </w:p>
    <w:p w14:paraId="55DCF89F" w14:textId="336E8AC7" w:rsidR="00332ABE" w:rsidRPr="004E031E" w:rsidRDefault="00332ABE" w:rsidP="00332ABE">
      <w:pPr>
        <w:pStyle w:val="VertragNummerierungEbene2"/>
        <w:outlineLvl w:val="1"/>
      </w:pPr>
      <w:r w:rsidRPr="004E031E">
        <w:rPr>
          <w:bCs w:val="0"/>
          <w:color w:val="auto"/>
          <w:szCs w:val="32"/>
        </w:rPr>
        <w:t>Über diese Grenzen hinausgehende Arbeitsleistungen sind nicht erwünscht und werden nicht als Arbeitszeit anerkannt</w:t>
      </w:r>
      <w:r w:rsidR="0085449A">
        <w:rPr>
          <w:bCs w:val="0"/>
          <w:color w:val="auto"/>
          <w:szCs w:val="32"/>
        </w:rPr>
        <w:t xml:space="preserve">. </w:t>
      </w:r>
    </w:p>
    <w:p w14:paraId="193AC2D5" w14:textId="02867775" w:rsidR="00332ABE" w:rsidRDefault="00332ABE" w:rsidP="00332ABE">
      <w:pPr>
        <w:pStyle w:val="VertragNummerierungEbene1"/>
      </w:pPr>
      <w:r>
        <w:t>Dauer der Gleitzeitperiode</w:t>
      </w:r>
      <w:r w:rsidR="00FF08A5" w:rsidRPr="00FF08A5">
        <w:rPr>
          <w:rStyle w:val="Funotenanker"/>
          <w:b/>
          <w:bCs w:val="0"/>
          <w:i/>
          <w:iCs/>
        </w:rPr>
        <w:footnoteReference w:id="9"/>
      </w:r>
      <w:r w:rsidRPr="00FF08A5">
        <w:rPr>
          <w:b w:val="0"/>
          <w:bCs w:val="0"/>
        </w:rPr>
        <w:t xml:space="preserve"> </w:t>
      </w:r>
    </w:p>
    <w:p w14:paraId="7E511B66" w14:textId="73BFE568" w:rsidR="00332ABE" w:rsidRPr="004E031E" w:rsidRDefault="00332ABE" w:rsidP="00332ABE">
      <w:pPr>
        <w:pStyle w:val="VertragNummerierungEbene2"/>
        <w:outlineLvl w:val="1"/>
      </w:pPr>
      <w:r>
        <w:lastRenderedPageBreak/>
        <w:t xml:space="preserve">Die </w:t>
      </w:r>
      <w:r w:rsidRPr="004E031E">
        <w:t xml:space="preserve">Gleitzeitperiode beträgt </w:t>
      </w:r>
      <w:r w:rsidRPr="00FF08A5">
        <w:rPr>
          <w:rStyle w:val="NichtaufgelsteErwhnung"/>
        </w:rPr>
        <w:t xml:space="preserve">[3 Monate und deckt sich mit dem jeweiligen Kalendervierteljahr/12 Monate und deckt sich mit dem jeweiligen Kalenderjahr/12 Monate und beginnt jeweils am </w:t>
      </w:r>
      <w:proofErr w:type="spellStart"/>
      <w:r w:rsidRPr="00FF08A5">
        <w:rPr>
          <w:rStyle w:val="NichtaufgelsteErwhnung"/>
        </w:rPr>
        <w:t>xx.xx</w:t>
      </w:r>
      <w:proofErr w:type="spellEnd"/>
      <w:r w:rsidRPr="00FF08A5">
        <w:rPr>
          <w:rStyle w:val="NichtaufgelsteErwhnung"/>
        </w:rPr>
        <w:t xml:space="preserve"> des Kalenderjahres/jeweils 1 Kalendermonat]</w:t>
      </w:r>
      <w:r w:rsidRPr="004E031E">
        <w:rPr>
          <w:i/>
          <w:iCs/>
        </w:rPr>
        <w:t>.</w:t>
      </w:r>
    </w:p>
    <w:p w14:paraId="089516D6" w14:textId="77777777" w:rsidR="00332ABE" w:rsidRDefault="00332ABE" w:rsidP="00332ABE">
      <w:pPr>
        <w:pStyle w:val="VertragNummerierungEbene2"/>
        <w:outlineLvl w:val="1"/>
      </w:pPr>
      <w:r>
        <w:t xml:space="preserve">Innerhalb der Gleitzeitperiode ist die vertraglich vereinbarte wöchentliche Normalarbeitszeit („Soll-Zeit“) im Durchschnitt einzuhalten und kann – unter Berücksichtigung der Höchstarbeitszeiten – bis zur Höhe der vorgesehenen Übertragungsmöglichkeiten überschritten werden. </w:t>
      </w:r>
    </w:p>
    <w:p w14:paraId="5A99D01B" w14:textId="45905771" w:rsidR="00332ABE" w:rsidRDefault="00332ABE" w:rsidP="00332ABE">
      <w:pPr>
        <w:pStyle w:val="VertragNummerierungEbene1"/>
      </w:pPr>
      <w:r>
        <w:t>Übertragungsmöglichkeit von Zeitguthaben und Zeitschulden am ende der Gleitzeitperiod</w:t>
      </w:r>
      <w:r w:rsidR="00B06453">
        <w:t>E</w:t>
      </w:r>
    </w:p>
    <w:p w14:paraId="59D176C5" w14:textId="652EC69C" w:rsidR="00332ABE" w:rsidRDefault="00332ABE" w:rsidP="00332ABE">
      <w:pPr>
        <w:pStyle w:val="VertragNummerierungEbene2"/>
        <w:outlineLvl w:val="1"/>
      </w:pPr>
      <w:r>
        <w:t xml:space="preserve">Der*die AN kann ein am Ende der Gleitzeitperiode bestehendes </w:t>
      </w:r>
      <w:r>
        <w:rPr>
          <w:b/>
        </w:rPr>
        <w:t>Zeitguthaben</w:t>
      </w:r>
      <w:r>
        <w:t xml:space="preserve"> („Plusstunden“) von maximal </w:t>
      </w:r>
      <w:r w:rsidRPr="00FF08A5">
        <w:rPr>
          <w:rStyle w:val="NichtaufgelsteErwhnung"/>
        </w:rPr>
        <w:t>[xx Stunden]</w:t>
      </w:r>
      <w:r w:rsidRPr="004E031E">
        <w:t xml:space="preserve"> </w:t>
      </w:r>
      <w:r>
        <w:t>im Verhältnis 1:1 in die nächste Gleitzeitperiode übertragen („Maximalsaldo“). Übertragbare Zeitguthaben gelten nicht als Überstunden.</w:t>
      </w:r>
      <w:r w:rsidR="00FF08A5" w:rsidRPr="004E031E">
        <w:rPr>
          <w:rStyle w:val="Funotenanker"/>
        </w:rPr>
        <w:footnoteReference w:id="10"/>
      </w:r>
    </w:p>
    <w:p w14:paraId="53C65109" w14:textId="48CAE00D" w:rsidR="00332ABE" w:rsidRPr="00C80F42" w:rsidRDefault="00332ABE" w:rsidP="00332ABE">
      <w:pPr>
        <w:pStyle w:val="VertragNummerierungEbene2"/>
        <w:outlineLvl w:val="1"/>
      </w:pPr>
      <w:r w:rsidRPr="00C80F42">
        <w:t xml:space="preserve">Überschreitet das Zeitkonto am Ende der Gleitzeitperiode den definierten Maximalsaldo, sind die nicht übertragbaren Stunden </w:t>
      </w:r>
      <w:r w:rsidRPr="007C08CD">
        <w:t>als Überstunden</w:t>
      </w:r>
      <w:r w:rsidRPr="007C08CD">
        <w:rPr>
          <w:rStyle w:val="NichtaufgelsteErwhnung"/>
        </w:rPr>
        <w:t xml:space="preserve"> </w:t>
      </w:r>
      <w:r w:rsidR="007C08CD" w:rsidRPr="007C08CD">
        <w:rPr>
          <w:rStyle w:val="NichtaufgelsteErwhnung"/>
          <w:lang w:val="de-AT"/>
        </w:rPr>
        <w:t>[mit einem Zuschlag von 50% auszuzahlen/im Verhältnis 1:1,5 in die nächste Gleitzeitperiode zu übertragen]</w:t>
      </w:r>
      <w:r w:rsidRPr="00C80F42">
        <w:t>.</w:t>
      </w:r>
      <w:r w:rsidRPr="00C80F42">
        <w:rPr>
          <w:rStyle w:val="Funotenanker"/>
        </w:rPr>
        <w:footnoteReference w:id="11"/>
      </w:r>
      <w:r w:rsidRPr="00C80F42">
        <w:t xml:space="preserve"> </w:t>
      </w:r>
    </w:p>
    <w:p w14:paraId="7A1FAE91" w14:textId="77777777" w:rsidR="00332ABE" w:rsidRPr="009373E0" w:rsidRDefault="00332ABE" w:rsidP="00332ABE">
      <w:pPr>
        <w:pStyle w:val="VertragNummerierungEbene2"/>
        <w:outlineLvl w:val="1"/>
      </w:pPr>
      <w:r w:rsidRPr="009373E0">
        <w:lastRenderedPageBreak/>
        <w:t xml:space="preserve">Der*die AN kann eine am Ende der Gleitzeitperiode bestehende </w:t>
      </w:r>
      <w:r w:rsidRPr="009373E0">
        <w:rPr>
          <w:b/>
        </w:rPr>
        <w:t xml:space="preserve">Zeitschuld </w:t>
      </w:r>
      <w:r w:rsidRPr="009373E0">
        <w:t xml:space="preserve">(„Minusstunden“) von maximal </w:t>
      </w:r>
      <w:r w:rsidRPr="00FF08A5">
        <w:rPr>
          <w:rStyle w:val="NichtaufgelsteErwhnung"/>
        </w:rPr>
        <w:t>[xx Stunden]</w:t>
      </w:r>
      <w:r w:rsidRPr="004E031E">
        <w:t xml:space="preserve"> </w:t>
      </w:r>
      <w:r w:rsidRPr="009373E0">
        <w:t>in die nächste Gleitzeitperiode übertragen.</w:t>
      </w:r>
      <w:r w:rsidRPr="007E6DB4">
        <w:rPr>
          <w:rStyle w:val="Funotenanker"/>
        </w:rPr>
        <w:footnoteReference w:id="12"/>
      </w:r>
      <w:r w:rsidRPr="009373E0">
        <w:t xml:space="preserve"> </w:t>
      </w:r>
    </w:p>
    <w:p w14:paraId="2C78EAE3" w14:textId="77777777" w:rsidR="00332ABE" w:rsidRDefault="00332ABE" w:rsidP="00332ABE">
      <w:pPr>
        <w:pStyle w:val="VertragNummerierungEbene1"/>
      </w:pPr>
      <w:r>
        <w:t>Arbeitszeitaufzeichnung</w:t>
      </w:r>
    </w:p>
    <w:p w14:paraId="35D7C3D5" w14:textId="77777777" w:rsidR="00332ABE" w:rsidRDefault="00332ABE" w:rsidP="00332ABE">
      <w:pPr>
        <w:pStyle w:val="VertragNummerierungEbene2"/>
        <w:outlineLvl w:val="1"/>
      </w:pPr>
      <w:r>
        <w:t xml:space="preserve">Der*die AN verpflichtet sich, Beginn und Ende seiner täglichen Arbeitszeit </w:t>
      </w:r>
      <w:r w:rsidRPr="00FF08A5">
        <w:rPr>
          <w:rStyle w:val="NichtaufgelsteErwhnung"/>
        </w:rPr>
        <w:t>[wie im Dienstvertrag definiert/durch Führung von bereitgestellten Stundenlisten/durch Eintrag im betriebsinternen Zeiterfassungsprogramm]</w:t>
      </w:r>
      <w:r w:rsidRPr="004E031E">
        <w:t xml:space="preserve"> </w:t>
      </w:r>
      <w:r>
        <w:t>aufzuzeichnen.</w:t>
      </w:r>
    </w:p>
    <w:p w14:paraId="31809327" w14:textId="77777777" w:rsidR="00332ABE" w:rsidRPr="004E031E" w:rsidRDefault="00332ABE" w:rsidP="00332ABE">
      <w:pPr>
        <w:pStyle w:val="VertragNummerierungEbene2"/>
        <w:outlineLvl w:val="1"/>
        <w:rPr>
          <w:color w:val="7F7F7F" w:themeColor="text1" w:themeTint="80"/>
        </w:rPr>
      </w:pPr>
      <w:r w:rsidRPr="007E6DB4">
        <w:rPr>
          <w:b/>
          <w:bCs w:val="0"/>
          <w:color w:val="7F7F7F" w:themeColor="text1" w:themeTint="80"/>
        </w:rPr>
        <w:t>[optional, wenn AG keinen laufenden Einblick hat]</w:t>
      </w:r>
      <w:r w:rsidRPr="004E031E">
        <w:rPr>
          <w:color w:val="7F7F7F" w:themeColor="text1" w:themeTint="80"/>
        </w:rPr>
        <w:t xml:space="preserve"> </w:t>
      </w:r>
      <w:r w:rsidRPr="004E031E">
        <w:rPr>
          <w:color w:val="7F7F7F" w:themeColor="text1" w:themeTint="80"/>
        </w:rPr>
        <w:br/>
        <w:t xml:space="preserve">Die Arbeitszeitaufzeichnungen sind </w:t>
      </w:r>
      <w:r w:rsidRPr="007E6DB4">
        <w:rPr>
          <w:rStyle w:val="NichtaufgelsteErwhnung"/>
        </w:rPr>
        <w:t>[der*dem AG/Vorgesetzten/Teamleitung]</w:t>
      </w:r>
      <w:r w:rsidRPr="004E031E">
        <w:rPr>
          <w:color w:val="7F7F7F" w:themeColor="text1" w:themeTint="80"/>
        </w:rPr>
        <w:t xml:space="preserve"> regelmäßig </w:t>
      </w:r>
      <w:r w:rsidRPr="007E6DB4">
        <w:rPr>
          <w:rStyle w:val="NichtaufgelsteErwhnung"/>
        </w:rPr>
        <w:t>[monatlich bis zum 15. des Folgemonats/quartalsweise]</w:t>
      </w:r>
      <w:r w:rsidRPr="007E6DB4">
        <w:rPr>
          <w:rStyle w:val="Funotenanker"/>
        </w:rPr>
        <w:footnoteReference w:id="13"/>
      </w:r>
      <w:r w:rsidRPr="004E031E">
        <w:rPr>
          <w:color w:val="7F7F7F" w:themeColor="text1" w:themeTint="80"/>
        </w:rPr>
        <w:t xml:space="preserve"> vorzulegen. </w:t>
      </w:r>
    </w:p>
    <w:p w14:paraId="2C9A11AA" w14:textId="77777777" w:rsidR="00332ABE" w:rsidRDefault="00332ABE" w:rsidP="00332ABE">
      <w:pPr>
        <w:pStyle w:val="VertragNummerierungEbene2"/>
        <w:outlineLvl w:val="1"/>
      </w:pPr>
      <w:r>
        <w:t>In den Fällen berechtigter Abwesenheit vom Arbeitsort (z.B. Dienstverhinderungen, Feiertage, Urlaube) wird für die Zeiterfassung die fiktive Normalarbeitszeit des*der AN zugrunde gelegt.</w:t>
      </w:r>
    </w:p>
    <w:p w14:paraId="2DA48013" w14:textId="77777777" w:rsidR="00332ABE" w:rsidRPr="004E031E" w:rsidRDefault="00332ABE" w:rsidP="00332ABE">
      <w:pPr>
        <w:pStyle w:val="VertragNummerierungEbene1"/>
        <w:rPr>
          <w:color w:val="7F7F7F" w:themeColor="text1" w:themeTint="80"/>
        </w:rPr>
      </w:pPr>
      <w:r w:rsidRPr="004E031E">
        <w:rPr>
          <w:color w:val="7F7F7F" w:themeColor="text1" w:themeTint="80"/>
        </w:rPr>
        <w:t>[Optional] Ampelzeitkonto</w:t>
      </w:r>
    </w:p>
    <w:p w14:paraId="1AD22029" w14:textId="77777777" w:rsidR="00332ABE" w:rsidRPr="004E031E" w:rsidRDefault="00332ABE" w:rsidP="00332ABE">
      <w:pPr>
        <w:pStyle w:val="VertragNummerierungEbene2"/>
        <w:outlineLvl w:val="1"/>
        <w:rPr>
          <w:color w:val="7F7F7F" w:themeColor="text1" w:themeTint="80"/>
        </w:rPr>
      </w:pPr>
      <w:r w:rsidRPr="004E031E">
        <w:rPr>
          <w:color w:val="7F7F7F" w:themeColor="text1" w:themeTint="80"/>
          <w:lang w:val="de-AT"/>
        </w:rPr>
        <w:t>Während der Gleitzeitperiode wird ein Zeitkonto geführt und regelmäßig anhand der Arbeitszeitaufzeichnungen von dem*der AG überprüft.</w:t>
      </w:r>
    </w:p>
    <w:p w14:paraId="0A2894C6" w14:textId="77777777" w:rsidR="00332ABE" w:rsidRPr="004E031E" w:rsidRDefault="00332ABE" w:rsidP="00332ABE">
      <w:pPr>
        <w:pStyle w:val="VertragNummerierungEbene2"/>
        <w:outlineLvl w:val="1"/>
        <w:rPr>
          <w:color w:val="7F7F7F" w:themeColor="text1" w:themeTint="80"/>
          <w:lang w:val="de-AT"/>
        </w:rPr>
      </w:pPr>
      <w:r w:rsidRPr="004E031E">
        <w:rPr>
          <w:color w:val="7F7F7F" w:themeColor="text1" w:themeTint="80"/>
          <w:lang w:val="de-AT"/>
        </w:rPr>
        <w:t xml:space="preserve">Um sicherzustellen, dass aufgebaute Zeitguthaben oder Zeitschulden auch abgebaut werden können, gilt für das Zeitkonto ein Ampelsystem: </w:t>
      </w:r>
    </w:p>
    <w:p w14:paraId="51E0152B" w14:textId="77777777" w:rsidR="00332ABE" w:rsidRPr="004E031E" w:rsidRDefault="00332ABE" w:rsidP="00FF08A5">
      <w:pPr>
        <w:pStyle w:val="Vertragoptional"/>
        <w:numPr>
          <w:ilvl w:val="2"/>
          <w:numId w:val="672"/>
        </w:numPr>
      </w:pPr>
      <w:r w:rsidRPr="004E031E">
        <w:rPr>
          <w:b/>
        </w:rPr>
        <w:t>Grün:</w:t>
      </w:r>
      <w:r w:rsidRPr="004E031E">
        <w:t xml:space="preserve"> bei einem Zeitkontostand von bis zu </w:t>
      </w:r>
      <w:r w:rsidRPr="00FF08A5">
        <w:rPr>
          <w:rStyle w:val="NichtaufgelsteErwhnung"/>
          <w:highlight w:val="lightGray"/>
        </w:rPr>
        <w:t>[+xx/-xx]</w:t>
      </w:r>
      <w:r w:rsidRPr="004E031E">
        <w:rPr>
          <w:b/>
        </w:rPr>
        <w:t xml:space="preserve"> </w:t>
      </w:r>
      <w:r w:rsidRPr="00FF08A5">
        <w:t xml:space="preserve">Stunden </w:t>
      </w:r>
      <w:r w:rsidRPr="004E031E">
        <w:t xml:space="preserve">wird die Arbeitszeit nach Maßgabe der gegenständlichen Gleitzeitregelung von dem*der AN frei eingeteilt. </w:t>
      </w:r>
    </w:p>
    <w:p w14:paraId="1C98F707" w14:textId="696EFCBC" w:rsidR="00332ABE" w:rsidRPr="004E031E" w:rsidRDefault="00332ABE" w:rsidP="00FF08A5">
      <w:pPr>
        <w:pStyle w:val="Vertragoptional"/>
        <w:numPr>
          <w:ilvl w:val="2"/>
          <w:numId w:val="672"/>
        </w:numPr>
      </w:pPr>
      <w:r w:rsidRPr="004E031E">
        <w:rPr>
          <w:b/>
        </w:rPr>
        <w:t>Gelb:</w:t>
      </w:r>
      <w:r w:rsidRPr="004E031E">
        <w:t xml:space="preserve"> bei einem Zeitkontostand zwischen</w:t>
      </w:r>
      <w:r w:rsidRPr="004E031E">
        <w:rPr>
          <w:b/>
        </w:rPr>
        <w:t xml:space="preserve"> </w:t>
      </w:r>
      <w:r w:rsidRPr="00FF08A5">
        <w:rPr>
          <w:rStyle w:val="NichtaufgelsteErwhnung"/>
          <w:highlight w:val="lightGray"/>
        </w:rPr>
        <w:t>[+xx/-xx]</w:t>
      </w:r>
      <w:r w:rsidR="00FF08A5">
        <w:t xml:space="preserve"> </w:t>
      </w:r>
      <w:r w:rsidRPr="00FF08A5">
        <w:t xml:space="preserve">und </w:t>
      </w:r>
      <w:r w:rsidRPr="00FF08A5">
        <w:rPr>
          <w:rStyle w:val="NichtaufgelsteErwhnung"/>
        </w:rPr>
        <w:t>[+xx/-xx]</w:t>
      </w:r>
      <w:r w:rsidRPr="00FF08A5">
        <w:t xml:space="preserve"> Stunden</w:t>
      </w:r>
      <w:r w:rsidRPr="004E031E">
        <w:t xml:space="preserve"> ist ein weiterer Aufbau von Plus- bzw. Minusstunden genehmigungspflichtig. Der*die AN hat sich um eine zeitnahe Reduktion des Saldos zu bemühen. </w:t>
      </w:r>
    </w:p>
    <w:p w14:paraId="33498A4E" w14:textId="77777777" w:rsidR="00332ABE" w:rsidRPr="004E031E" w:rsidRDefault="00332ABE" w:rsidP="00FF08A5">
      <w:pPr>
        <w:pStyle w:val="Vertragoptional"/>
        <w:numPr>
          <w:ilvl w:val="2"/>
          <w:numId w:val="672"/>
        </w:numPr>
      </w:pPr>
      <w:r w:rsidRPr="004E031E">
        <w:rPr>
          <w:b/>
        </w:rPr>
        <w:t>Rot:</w:t>
      </w:r>
      <w:r w:rsidRPr="004E031E">
        <w:t xml:space="preserve"> Übersteigen der Zeitkontostand </w:t>
      </w:r>
      <w:r w:rsidRPr="00FF08A5">
        <w:rPr>
          <w:rStyle w:val="NichtaufgelsteErwhnung"/>
        </w:rPr>
        <w:t>[+xx/-xx]</w:t>
      </w:r>
      <w:r w:rsidRPr="00FF08A5">
        <w:t xml:space="preserve"> Stunden</w:t>
      </w:r>
      <w:r w:rsidRPr="004E031E">
        <w:t>, dürfen keine weiteren Plus- bzw. Minusstunden aufgebaut werden. Der*die AN hat mit der*der Vorgesetzten einen Zeitplan zum Stundenabbau bzw. Einarbeiten der Zeitschulden aufzustellen, sodass der Zeitkontostand wieder in den grünen Bereich kommt.</w:t>
      </w:r>
    </w:p>
    <w:p w14:paraId="274BA61C" w14:textId="77777777" w:rsidR="00332ABE" w:rsidRDefault="00332ABE" w:rsidP="00332ABE">
      <w:pPr>
        <w:pStyle w:val="VertragNummerierungEbene1"/>
      </w:pPr>
      <w:r>
        <w:t>Verbrauch von Zeitguthaben</w:t>
      </w:r>
    </w:p>
    <w:p w14:paraId="1C30367F" w14:textId="77777777" w:rsidR="00332ABE" w:rsidRDefault="00332ABE" w:rsidP="00332ABE">
      <w:pPr>
        <w:pStyle w:val="VertragNummerierungEbene2"/>
        <w:outlineLvl w:val="1"/>
      </w:pPr>
      <w:r>
        <w:lastRenderedPageBreak/>
        <w:t>Zeitguthaben kann ganztägig und auch in Verbindung mit einem Wochenende oder mit Feiertagen verbraucht werden. Diese Zeitausgleichstage sind zwischen AN und AG einvernehmlich zu vereinbaren.</w:t>
      </w:r>
    </w:p>
    <w:p w14:paraId="00A77411" w14:textId="77777777" w:rsidR="00332ABE" w:rsidRPr="004E031E" w:rsidRDefault="00332ABE" w:rsidP="00332ABE">
      <w:pPr>
        <w:pStyle w:val="VertragNummerierungEbene1"/>
        <w:rPr>
          <w:color w:val="7F7F7F" w:themeColor="text1" w:themeTint="80"/>
        </w:rPr>
      </w:pPr>
      <w:r w:rsidRPr="004E031E">
        <w:rPr>
          <w:color w:val="7F7F7F" w:themeColor="text1" w:themeTint="80"/>
        </w:rPr>
        <w:t>[optional] Dienstreisen und reisezeiten</w:t>
      </w:r>
      <w:r w:rsidRPr="007E6DB4">
        <w:rPr>
          <w:rStyle w:val="Funotenanker"/>
          <w:b/>
          <w:bCs w:val="0"/>
        </w:rPr>
        <w:footnoteReference w:id="14"/>
      </w:r>
    </w:p>
    <w:p w14:paraId="331C600E" w14:textId="75743B4C" w:rsidR="00332ABE" w:rsidRPr="0099263A" w:rsidRDefault="00332ABE" w:rsidP="00332ABE">
      <w:pPr>
        <w:pStyle w:val="VertragNummerierungEbene2"/>
        <w:outlineLvl w:val="1"/>
      </w:pPr>
      <w:r w:rsidRPr="004E031E">
        <w:rPr>
          <w:color w:val="7F7F7F" w:themeColor="text1" w:themeTint="80"/>
          <w:szCs w:val="32"/>
        </w:rPr>
        <w:t>Bei Dienstreisen</w:t>
      </w:r>
      <w:r w:rsidRPr="00672558">
        <w:rPr>
          <w:color w:val="7F7F7F" w:themeColor="text1" w:themeTint="80"/>
        </w:rPr>
        <w:t xml:space="preserve"> sind d</w:t>
      </w:r>
      <w:r w:rsidRPr="004E031E">
        <w:rPr>
          <w:color w:val="7F7F7F" w:themeColor="text1" w:themeTint="80"/>
          <w:szCs w:val="32"/>
        </w:rPr>
        <w:t>ie von der*dem AN tatsächlich geleistete</w:t>
      </w:r>
      <w:r w:rsidRPr="00672558">
        <w:rPr>
          <w:color w:val="7F7F7F" w:themeColor="text1" w:themeTint="80"/>
        </w:rPr>
        <w:t>n Arbeits- und Reisezeiten</w:t>
      </w:r>
      <w:r w:rsidR="00B06453">
        <w:rPr>
          <w:color w:val="7F7F7F" w:themeColor="text1" w:themeTint="80"/>
        </w:rPr>
        <w:t xml:space="preserve"> </w:t>
      </w:r>
      <w:r w:rsidRPr="004E031E">
        <w:rPr>
          <w:color w:val="7F7F7F" w:themeColor="text1" w:themeTint="80"/>
          <w:szCs w:val="32"/>
        </w:rPr>
        <w:t>in der Zeiterfassung ein</w:t>
      </w:r>
      <w:r w:rsidRPr="00672558">
        <w:rPr>
          <w:color w:val="7F7F7F" w:themeColor="text1" w:themeTint="80"/>
        </w:rPr>
        <w:t>zu</w:t>
      </w:r>
      <w:r w:rsidRPr="004E031E">
        <w:rPr>
          <w:color w:val="7F7F7F" w:themeColor="text1" w:themeTint="80"/>
          <w:szCs w:val="32"/>
        </w:rPr>
        <w:t xml:space="preserve">tragen. </w:t>
      </w:r>
      <w:r w:rsidRPr="00672558">
        <w:rPr>
          <w:color w:val="7F7F7F" w:themeColor="text1" w:themeTint="80"/>
        </w:rPr>
        <w:t xml:space="preserve">Für Zeiten außerhalb des Gleitzeitrahmens gilt Pkt. </w:t>
      </w:r>
      <w:r w:rsidRPr="00672558">
        <w:rPr>
          <w:color w:val="7F7F7F" w:themeColor="text1" w:themeTint="80"/>
          <w:szCs w:val="32"/>
        </w:rPr>
        <w:fldChar w:fldCharType="begin"/>
      </w:r>
      <w:r w:rsidRPr="00672558">
        <w:rPr>
          <w:color w:val="7F7F7F" w:themeColor="text1" w:themeTint="80"/>
        </w:rPr>
        <w:instrText xml:space="preserve"> REF _Ref134542525 \r \h  \* MERGEFORMAT </w:instrText>
      </w:r>
      <w:r w:rsidRPr="00672558">
        <w:rPr>
          <w:color w:val="7F7F7F" w:themeColor="text1" w:themeTint="80"/>
          <w:szCs w:val="32"/>
        </w:rPr>
      </w:r>
      <w:r w:rsidRPr="00672558">
        <w:rPr>
          <w:color w:val="7F7F7F" w:themeColor="text1" w:themeTint="80"/>
          <w:szCs w:val="32"/>
        </w:rPr>
        <w:fldChar w:fldCharType="separate"/>
      </w:r>
      <w:r w:rsidR="00335EBD">
        <w:rPr>
          <w:color w:val="7F7F7F" w:themeColor="text1" w:themeTint="80"/>
        </w:rPr>
        <w:t>2.4</w:t>
      </w:r>
      <w:r w:rsidRPr="00672558">
        <w:rPr>
          <w:color w:val="7F7F7F" w:themeColor="text1" w:themeTint="80"/>
          <w:szCs w:val="32"/>
        </w:rPr>
        <w:fldChar w:fldCharType="end"/>
      </w:r>
      <w:r w:rsidRPr="00672558">
        <w:rPr>
          <w:color w:val="7F7F7F" w:themeColor="text1" w:themeTint="80"/>
        </w:rPr>
        <w:t>.</w:t>
      </w:r>
    </w:p>
    <w:p w14:paraId="629DD58C" w14:textId="77777777" w:rsidR="00332ABE" w:rsidRDefault="00332ABE" w:rsidP="00332ABE">
      <w:pPr>
        <w:pStyle w:val="VertragNummerierungEbene1"/>
      </w:pPr>
      <w:r>
        <w:t xml:space="preserve">Beendigung des Arbeitsverhältnisses </w:t>
      </w:r>
    </w:p>
    <w:p w14:paraId="5C1646BE" w14:textId="77777777" w:rsidR="00332ABE" w:rsidRDefault="00332ABE" w:rsidP="00332ABE">
      <w:pPr>
        <w:pStyle w:val="VertragNummerierungEbene2"/>
        <w:outlineLvl w:val="1"/>
      </w:pPr>
      <w:r>
        <w:t xml:space="preserve">Im Falle der Auflösung des Arbeitsverhältnisses sind Zeitschulden bzw. Zeitguthaben bis zum Ende des Arbeitsverhältnisses auszugleichen. </w:t>
      </w:r>
    </w:p>
    <w:p w14:paraId="5DA4D850" w14:textId="77777777" w:rsidR="00332ABE" w:rsidRDefault="00332ABE" w:rsidP="00332ABE">
      <w:pPr>
        <w:pStyle w:val="VertragNummerierungEbene2"/>
        <w:outlineLvl w:val="1"/>
      </w:pPr>
      <w:r>
        <w:t xml:space="preserve">Sind am Ende des Arbeitsverhältnisses dennoch Zeitschulden oder Zeitguthaben offen, so werden bei der Endabrechnung Zeitguthaben in Geld abgegolten, </w:t>
      </w:r>
      <w:r w:rsidRPr="004E031E">
        <w:t xml:space="preserve">Zeitschulden mit dem Normalstundensatz mit den offenen </w:t>
      </w:r>
      <w:proofErr w:type="spellStart"/>
      <w:r w:rsidRPr="004E031E">
        <w:t>Beendigungsansprüchen</w:t>
      </w:r>
      <w:proofErr w:type="spellEnd"/>
      <w:r w:rsidRPr="004E031E">
        <w:t xml:space="preserve"> aufgerechnet.</w:t>
      </w:r>
      <w:r>
        <w:t xml:space="preserve"> Dies gilt jedoch nicht bei berechtigtem vorzeitigem Austritt bzw. unbegründeter Entlassung.</w:t>
      </w:r>
    </w:p>
    <w:p w14:paraId="180B677B" w14:textId="77777777" w:rsidR="00332ABE" w:rsidRPr="0099263A" w:rsidRDefault="00332ABE" w:rsidP="00332ABE">
      <w:pPr>
        <w:pStyle w:val="VertragNummerierungEbene1"/>
      </w:pPr>
      <w:r>
        <w:t>Inkraftreten, Widerruf und Kündigung der Gleitzeitvereinbarung</w:t>
      </w:r>
    </w:p>
    <w:p w14:paraId="088D9B2D" w14:textId="5778C2FE" w:rsidR="00332ABE" w:rsidRDefault="00332ABE" w:rsidP="00332ABE">
      <w:pPr>
        <w:pStyle w:val="VertragNummerierungEbene2"/>
        <w:outlineLvl w:val="1"/>
      </w:pPr>
      <w:r>
        <w:t xml:space="preserve">Diese Vereinbarung tritt </w:t>
      </w:r>
      <w:r w:rsidRPr="00E3525E">
        <w:t xml:space="preserve">am </w:t>
      </w:r>
      <w:r w:rsidRPr="0064145E">
        <w:rPr>
          <w:rStyle w:val="NichtaufgelsteErwhnung"/>
        </w:rPr>
        <w:t>[</w:t>
      </w:r>
      <w:proofErr w:type="spellStart"/>
      <w:r w:rsidRPr="0064145E">
        <w:rPr>
          <w:rStyle w:val="NichtaufgelsteErwhnung"/>
        </w:rPr>
        <w:t>xx.xx.xxxx</w:t>
      </w:r>
      <w:proofErr w:type="spellEnd"/>
      <w:r w:rsidRPr="0064145E">
        <w:rPr>
          <w:rStyle w:val="NichtaufgelsteErwhnung"/>
        </w:rPr>
        <w:t>]</w:t>
      </w:r>
      <w:r w:rsidRPr="00E3525E">
        <w:t xml:space="preserve"> in </w:t>
      </w:r>
      <w:r>
        <w:t xml:space="preserve">Kraft und wird unbefristet abgeschlossen. Sie ersetzt alle bisherigen Arbeitszeitvereinbarungen. Die sonstigen Bestimmungen des Dienstvertrags bleiben vollinhaltlich aufrecht. </w:t>
      </w:r>
      <w:r w:rsidRPr="0064145E">
        <w:rPr>
          <w:b/>
          <w:bCs w:val="0"/>
          <w:color w:val="7F7F7F" w:themeColor="text1" w:themeTint="80"/>
        </w:rPr>
        <w:t>[optional – bei Umstellung auf Gleitzeit]</w:t>
      </w:r>
      <w:r w:rsidRPr="00AB220F">
        <w:rPr>
          <w:color w:val="7F7F7F" w:themeColor="text1" w:themeTint="80"/>
        </w:rPr>
        <w:t xml:space="preserve"> Allfällige Zeitguthaben/Zeitschulden aus Vorperioden werden einvernehmlich übertragen. </w:t>
      </w:r>
    </w:p>
    <w:p w14:paraId="3B86B762" w14:textId="77777777" w:rsidR="00332ABE" w:rsidRPr="005A0D18" w:rsidRDefault="00332ABE" w:rsidP="00332ABE">
      <w:pPr>
        <w:pStyle w:val="VertragNummerierungEbene2"/>
        <w:outlineLvl w:val="1"/>
      </w:pPr>
      <w:r>
        <w:t xml:space="preserve">Die Gleitzeitregelung </w:t>
      </w:r>
      <w:r w:rsidRPr="00C244EF">
        <w:t xml:space="preserve">kann sowohl seitens </w:t>
      </w:r>
      <w:r>
        <w:t>AG</w:t>
      </w:r>
      <w:r w:rsidRPr="00C244EF">
        <w:t xml:space="preserve"> als auch seitens </w:t>
      </w:r>
      <w:r>
        <w:t xml:space="preserve">AN </w:t>
      </w:r>
      <w:r w:rsidRPr="00C244EF">
        <w:t xml:space="preserve">schriftlich unter vorheriger Einhaltung einer Frist von </w:t>
      </w:r>
      <w:r w:rsidRPr="0064145E">
        <w:rPr>
          <w:rStyle w:val="NichtaufgelsteErwhnung"/>
        </w:rPr>
        <w:t>[drei Monaten]</w:t>
      </w:r>
      <w:r w:rsidRPr="0064145E">
        <w:t xml:space="preserve"> </w:t>
      </w:r>
      <w:r w:rsidRPr="00C244EF">
        <w:t>mit Wirkung zum Ende einer jeden Gleitzeitperiode beendet werden. Abgesehen davon ist der</w:t>
      </w:r>
      <w:r>
        <w:t>*</w:t>
      </w:r>
      <w:r w:rsidRPr="00C244EF">
        <w:t>die A</w:t>
      </w:r>
      <w:r>
        <w:t>G</w:t>
      </w:r>
      <w:r w:rsidRPr="00C244EF">
        <w:t xml:space="preserve"> berechtigt, die Gleitzeit unter den Voraussetzungen des § 19c Abs. 2 bzw. Abs. 3 AZG vorübergehend oder dauerhaft aufzuheben, soweit dies aus betriebsorganisatorischen oder in der Person </w:t>
      </w:r>
      <w:r>
        <w:t xml:space="preserve">der*des AN </w:t>
      </w:r>
      <w:r w:rsidRPr="00C244EF">
        <w:t xml:space="preserve">gelegenen Gründen erforderlich ist. </w:t>
      </w:r>
    </w:p>
    <w:p w14:paraId="3A36009F" w14:textId="77777777" w:rsidR="00332ABE" w:rsidRDefault="00332ABE" w:rsidP="00332ABE">
      <w:pPr>
        <w:pStyle w:val="VertragNummerierungEbene2"/>
        <w:outlineLvl w:val="1"/>
      </w:pPr>
      <w:r w:rsidRPr="00AB220F">
        <w:t>Sollte der*die AN trotz wiederholter Ermahnung gegen diese Grundsätze oder sonstige Regelungen der gegenständlichen Gleitzeitvereinbarung verstoßen, kann er*sie – vorbehaltlich weiterer arbeitsrechtlicher Konsequenzen – von der Teilnahme an der Gleitzeit ausgeschlossen werden. Soweit in einem solchen Fall nichts Abweichendes vereinbart wird, gilt die in dieser Gleitzeitvereinbarung festgelegte fiktive Normalarbeitszeit als neue Arbeitszeit, wobei der*die AG unter den Voraussetzungen des § 19c Abs. 2 bzw. Abs. 3 AZG berechtigt ist, auch eine andere Lage der Normalarbeitszeit festzulegen.</w:t>
      </w:r>
    </w:p>
    <w:p w14:paraId="09756EEB" w14:textId="77777777" w:rsidR="0064145E" w:rsidRPr="00AB220F" w:rsidRDefault="0064145E" w:rsidP="0064145E">
      <w:pPr>
        <w:pStyle w:val="VertragNummerierungEbene2"/>
        <w:numPr>
          <w:ilvl w:val="0"/>
          <w:numId w:val="0"/>
        </w:numPr>
        <w:outlineLvl w:val="1"/>
      </w:pPr>
    </w:p>
    <w:p w14:paraId="44C29B51" w14:textId="77777777" w:rsidR="00332ABE" w:rsidRDefault="00332ABE" w:rsidP="00332ABE">
      <w:pPr>
        <w:rPr>
          <w:b/>
          <w:bCs/>
        </w:rPr>
      </w:pPr>
    </w:p>
    <w:p w14:paraId="78CD5E2B" w14:textId="21FA2CF5" w:rsidR="00332ABE" w:rsidRDefault="00332ABE" w:rsidP="00332ABE">
      <w:pPr>
        <w:rPr>
          <w:b/>
          <w:bCs/>
        </w:rPr>
      </w:pPr>
      <w:r>
        <w:rPr>
          <w:b/>
          <w:bCs/>
        </w:rPr>
        <w:lastRenderedPageBreak/>
        <w:t>Arbeitnehmer*in</w:t>
      </w:r>
      <w:r>
        <w:rPr>
          <w:b/>
          <w:bCs/>
        </w:rPr>
        <w:tab/>
      </w:r>
      <w:r>
        <w:rPr>
          <w:b/>
          <w:bCs/>
        </w:rPr>
        <w:tab/>
      </w:r>
      <w:r>
        <w:rPr>
          <w:b/>
          <w:bCs/>
        </w:rPr>
        <w:tab/>
      </w:r>
      <w:r>
        <w:rPr>
          <w:b/>
          <w:bCs/>
        </w:rPr>
        <w:tab/>
      </w:r>
      <w:r>
        <w:rPr>
          <w:b/>
          <w:bCs/>
        </w:rPr>
        <w:tab/>
      </w:r>
      <w:r w:rsidR="00D901A0">
        <w:rPr>
          <w:b/>
          <w:bCs/>
        </w:rPr>
        <w:tab/>
      </w:r>
      <w:r>
        <w:rPr>
          <w:b/>
          <w:bCs/>
        </w:rPr>
        <w:t>Arbeitgeber*in</w:t>
      </w:r>
    </w:p>
    <w:p w14:paraId="79A29F77" w14:textId="77777777" w:rsidR="00332ABE" w:rsidRDefault="00332ABE" w:rsidP="00332ABE"/>
    <w:p w14:paraId="6ECC7E35" w14:textId="77777777" w:rsidR="00332ABE" w:rsidRDefault="00332ABE" w:rsidP="00332ABE">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36129956" w14:textId="77777777" w:rsidR="00332ABE" w:rsidRDefault="00332ABE" w:rsidP="00332ABE">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t>Datum</w:t>
      </w:r>
    </w:p>
    <w:p w14:paraId="0291493E" w14:textId="77777777" w:rsidR="00332ABE" w:rsidRDefault="00332ABE" w:rsidP="00332ABE">
      <w:pPr>
        <w:rPr>
          <w:szCs w:val="18"/>
        </w:rPr>
      </w:pPr>
    </w:p>
    <w:p w14:paraId="1AB39090" w14:textId="77777777" w:rsidR="00332ABE" w:rsidRDefault="00332ABE" w:rsidP="00332ABE">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32C7F53E" w14:textId="1680A025" w:rsidR="005F34D6" w:rsidRPr="0064145E" w:rsidRDefault="00332ABE" w:rsidP="0064145E">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sectPr w:rsidR="005F34D6" w:rsidRPr="0064145E" w:rsidSect="009F3474">
      <w:headerReference w:type="default" r:id="rId14"/>
      <w:footerReference w:type="default" r:id="rId15"/>
      <w:pgSz w:w="11906" w:h="16838"/>
      <w:pgMar w:top="1224"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D26C6" w14:textId="77777777" w:rsidR="00234BAF" w:rsidRDefault="00234BAF">
      <w:pPr>
        <w:spacing w:before="0" w:after="0" w:line="240" w:lineRule="auto"/>
      </w:pPr>
      <w:r>
        <w:separator/>
      </w:r>
    </w:p>
  </w:endnote>
  <w:endnote w:type="continuationSeparator" w:id="0">
    <w:p w14:paraId="3136ED2B" w14:textId="77777777" w:rsidR="00234BAF" w:rsidRDefault="00234B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OpenSymbol">
    <w:altName w:val="Times New Roman"/>
    <w:panose1 w:val="020B0604020202020204"/>
    <w:charset w:val="01"/>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altName w:val="Geogrotesque Light"/>
    <w:panose1 w:val="020B0604020202020204"/>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201B" w14:textId="7700D184" w:rsidR="00642D1A" w:rsidRPr="00874DD6" w:rsidRDefault="00642D1A" w:rsidP="00874DD6">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DB93" w14:textId="4171B2A1" w:rsidR="00941BE3" w:rsidRPr="009B3E10" w:rsidRDefault="00941BE3" w:rsidP="00543F0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5418"/>
      <w:docPartObj>
        <w:docPartGallery w:val="Page Numbers (Bottom of Page)"/>
        <w:docPartUnique/>
      </w:docPartObj>
    </w:sdtPr>
    <w:sdtContent>
      <w:p w14:paraId="0D606A32" w14:textId="77777777" w:rsidR="000E7D73" w:rsidRDefault="000E7D73">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sdtContent>
  </w:sdt>
  <w:p w14:paraId="46D6C2B3" w14:textId="77777777" w:rsidR="000E7D73" w:rsidRDefault="000E7D73"/>
  <w:p w14:paraId="27DC4B04" w14:textId="77777777" w:rsidR="00AC7498" w:rsidRDefault="00AC74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F1531" w14:textId="77777777" w:rsidR="00234BAF" w:rsidRDefault="00234BAF">
      <w:pPr>
        <w:rPr>
          <w:sz w:val="12"/>
        </w:rPr>
      </w:pPr>
      <w:r>
        <w:separator/>
      </w:r>
    </w:p>
  </w:footnote>
  <w:footnote w:type="continuationSeparator" w:id="0">
    <w:p w14:paraId="1A18EC68" w14:textId="77777777" w:rsidR="00234BAF" w:rsidRDefault="00234BAF">
      <w:pPr>
        <w:rPr>
          <w:sz w:val="12"/>
        </w:rPr>
      </w:pPr>
      <w:r>
        <w:continuationSeparator/>
      </w:r>
    </w:p>
  </w:footnote>
  <w:footnote w:type="continuationNotice" w:id="1">
    <w:p w14:paraId="22985D44" w14:textId="77777777" w:rsidR="00234BAF" w:rsidRDefault="00234BAF">
      <w:pPr>
        <w:spacing w:before="0" w:after="0" w:line="240" w:lineRule="auto"/>
      </w:pPr>
    </w:p>
  </w:footnote>
  <w:footnote w:id="2">
    <w:p w14:paraId="6B38AB77" w14:textId="72BE3858" w:rsidR="00332ABE" w:rsidRDefault="00332ABE" w:rsidP="007C08CD">
      <w:pPr>
        <w:pStyle w:val="Funotentext"/>
      </w:pPr>
      <w:r w:rsidRPr="00FF08A5">
        <w:rPr>
          <w:rStyle w:val="Funotenanker"/>
        </w:rPr>
        <w:footnoteRef/>
      </w:r>
      <w:r w:rsidRPr="00FF08A5">
        <w:rPr>
          <w:rStyle w:val="Funotenanker"/>
        </w:rPr>
        <w:t xml:space="preserve"> </w:t>
      </w:r>
      <w:r>
        <w:t>Gibt es einen Betriebsrat, muss die Einführung der Gleitzeit jedoch durch Betriebsvereinbarung und nicht durch Einzelvereinbarung erfolgen – hierfür ist dieses Muster nur bedingt geeignet.</w:t>
      </w:r>
    </w:p>
  </w:footnote>
  <w:footnote w:id="3">
    <w:p w14:paraId="5B722301" w14:textId="06760536" w:rsidR="00332ABE" w:rsidRPr="00FF08A5" w:rsidRDefault="00332ABE" w:rsidP="007C08CD">
      <w:pPr>
        <w:pStyle w:val="Funotentext"/>
      </w:pPr>
      <w:r w:rsidRPr="00FF08A5">
        <w:rPr>
          <w:rStyle w:val="Funotenanker"/>
        </w:rPr>
        <w:footnoteRef/>
      </w:r>
      <w:r w:rsidRPr="00FF08A5">
        <w:rPr>
          <w:rStyle w:val="Funotenanker"/>
        </w:rPr>
        <w:t xml:space="preserve"> </w:t>
      </w:r>
      <w:r w:rsidRPr="00FF08A5">
        <w:t xml:space="preserve">Der Gleitzeitrahmen muss tages- und uhrzeitmäßig bestimmt sein und sollte genügend Spielraum für eine flexible Einteilung der Arbeitszeit geben. </w:t>
      </w:r>
      <w:r w:rsidR="00524975">
        <w:t xml:space="preserve">Er kann je nach Wochentag unterschiedlich ausfallen. </w:t>
      </w:r>
      <w:r w:rsidRPr="00FF08A5">
        <w:t xml:space="preserve">Dafür kann er auch länger als die tägliche Höchstarbeitszeit sein. </w:t>
      </w:r>
    </w:p>
  </w:footnote>
  <w:footnote w:id="4">
    <w:p w14:paraId="44B5BD0C" w14:textId="44661A40" w:rsidR="00332ABE" w:rsidRPr="00684CE2" w:rsidRDefault="00332ABE" w:rsidP="007C08CD">
      <w:pPr>
        <w:pStyle w:val="Funotentext"/>
        <w:rPr>
          <w:b/>
          <w:i/>
        </w:rPr>
      </w:pPr>
      <w:r w:rsidRPr="00FF08A5">
        <w:rPr>
          <w:rStyle w:val="Funotenanker"/>
        </w:rPr>
        <w:footnoteRef/>
      </w:r>
      <w:r w:rsidRPr="00FF08A5">
        <w:rPr>
          <w:rStyle w:val="Funotenanker"/>
        </w:rPr>
        <w:t xml:space="preserve"> </w:t>
      </w:r>
      <w:r w:rsidRPr="00FF08A5">
        <w:t xml:space="preserve">Die fiktive Normalarbeitszeit muss in Summe dem Stundenmaß entsprechen, das für den*die jeweilige AN im Haupt-Dienstvertrag vereinbart wurde. Bei Vollzeitbeschäftigten z.B. 40h oder 38h, bei Teilzeitbeschäftigten sind die jeweils vereinbarten Stunden einzutragen. Sie hat innerhalb des Gleitzeitrahmens zu liegen und soll sich mit den üblichen Arbeitszeiten </w:t>
      </w:r>
      <w:r w:rsidR="000D76F8">
        <w:t>der*des betroffenen AN</w:t>
      </w:r>
      <w:r w:rsidRPr="00FF08A5">
        <w:t xml:space="preserve"> möglichst decken. Die Verteilung auf die Wochentage kann gleichmäßig, aber auch ungleichmäßig erfolgen (zB bei einer Anstellung von 38h/Woche: Montag bis Donnerstag: 9:00 bis 17:30 (inkl. Pause), Freitag: 9:00 bis 15:00). Während dieser Zeit gelten Dienstverhinderungen, wie zB Arzttermine, als Arbeitszeit. Bei Festlegung der fiktiven Normalarbeitszeit ist das Arbeits</w:t>
      </w:r>
      <w:r w:rsidR="00684CE2">
        <w:t>ruhe</w:t>
      </w:r>
      <w:r w:rsidRPr="00FF08A5">
        <w:t xml:space="preserve">gesetz (ARG) zu berücksichtigen. Für Theaterbetriebe, Kunst- und Kulturveranstaltungen gibt es Ausnahmen. </w:t>
      </w:r>
      <w:r w:rsidRPr="001D651E">
        <w:t xml:space="preserve">Diese sind im Einzelfall zu prüfen und erlauben mitunter auch Wochenend- oder Feiertagsarbeit. </w:t>
      </w:r>
      <w:r w:rsidR="00684CE2" w:rsidRPr="00684CE2">
        <w:rPr>
          <w:bCs/>
          <w:iCs/>
        </w:rPr>
        <w:t xml:space="preserve">Während der Wochenendruhe (Samstag ab 13.00 Uhr) und an Feiertagen dürfen jedoch nur Tätigkeiten verrichtet werden, die zur Aufrechterhaltung der Funktion des Betriebes und zur Betreuung </w:t>
      </w:r>
      <w:r w:rsidR="00684CE2">
        <w:rPr>
          <w:bCs/>
          <w:iCs/>
        </w:rPr>
        <w:t>von Besucher*innen</w:t>
      </w:r>
      <w:r w:rsidR="00684CE2" w:rsidRPr="00684CE2">
        <w:rPr>
          <w:bCs/>
          <w:iCs/>
        </w:rPr>
        <w:t xml:space="preserve"> unbedingt erforderlich sind. </w:t>
      </w:r>
      <w:r w:rsidRPr="00684CE2">
        <w:rPr>
          <w:bCs/>
          <w:iCs/>
        </w:rPr>
        <w:t>Es ist darauf zu achten, dass Mindestruhepausen sowie die tägliche (idR 11 Stunden) und wöchentliche Ruhezeit (idR</w:t>
      </w:r>
      <w:r w:rsidRPr="001D651E">
        <w:t xml:space="preserve"> 36 Stunden, davon 1 ganzer Kalendertag) einzuhalten </w:t>
      </w:r>
      <w:r w:rsidR="00684CE2">
        <w:t>sind</w:t>
      </w:r>
      <w:r w:rsidRPr="001D651E">
        <w:t>.</w:t>
      </w:r>
      <w:r>
        <w:rPr>
          <w:sz w:val="18"/>
          <w:szCs w:val="22"/>
        </w:rPr>
        <w:t xml:space="preserve"> </w:t>
      </w:r>
    </w:p>
  </w:footnote>
  <w:footnote w:id="5">
    <w:p w14:paraId="0B224D7B" w14:textId="1435ED9B" w:rsidR="00332ABE" w:rsidRPr="00F53AD7" w:rsidRDefault="00332ABE" w:rsidP="007C08CD">
      <w:pPr>
        <w:pStyle w:val="Funotentext"/>
      </w:pPr>
      <w:r w:rsidRPr="00FF08A5">
        <w:rPr>
          <w:rStyle w:val="Funotenanker"/>
        </w:rPr>
        <w:footnoteRef/>
      </w:r>
      <w:r w:rsidRPr="00FF08A5">
        <w:rPr>
          <w:rStyle w:val="Funotenanker"/>
        </w:rPr>
        <w:t xml:space="preserve"> </w:t>
      </w:r>
      <w:r w:rsidRPr="00FF08A5">
        <w:t>Kernzeit ist jene Zeit innerhalb des Gleitzeitrahmens in der gearbeitet werden muss. Diese kann, muss jedoch nicht fixiert werden.</w:t>
      </w:r>
    </w:p>
  </w:footnote>
  <w:footnote w:id="6">
    <w:p w14:paraId="3E030C2D" w14:textId="77777777" w:rsidR="00332ABE" w:rsidRDefault="00332ABE" w:rsidP="007C08CD">
      <w:pPr>
        <w:pStyle w:val="Funotentext"/>
      </w:pPr>
      <w:r w:rsidRPr="00FF08A5">
        <w:rPr>
          <w:rStyle w:val="Funotenanker"/>
        </w:rPr>
        <w:footnoteRef/>
      </w:r>
      <w:r w:rsidRPr="00FF08A5">
        <w:rPr>
          <w:rStyle w:val="Funotenanker"/>
        </w:rPr>
        <w:t xml:space="preserve"> </w:t>
      </w:r>
      <w:r w:rsidRPr="00FF08A5">
        <w:t xml:space="preserve">Die Kernzeit sollte wesentlich kürzer sein, als die tägliche Normalarbeitszeit, um der*dem AN tatsächlich Flexibilität zu bieten. Auch hier ist eine ungleichmäßige Verteilung auf die Wochentage möglich. Zum Beispiel: Montag bis Donnerstag: Kernzeit 10:00 bis 16:00; Freitag: Kernzeit 10:00 bis 12:00. </w:t>
      </w:r>
    </w:p>
  </w:footnote>
  <w:footnote w:id="7">
    <w:p w14:paraId="15F6DF6F" w14:textId="3E70CF11" w:rsidR="00332ABE" w:rsidRDefault="00332ABE" w:rsidP="007C08CD">
      <w:pPr>
        <w:pStyle w:val="Funotentext"/>
      </w:pPr>
      <w:r w:rsidRPr="00FF08A5">
        <w:rPr>
          <w:rStyle w:val="Funotenanker"/>
        </w:rPr>
        <w:footnoteRef/>
      </w:r>
      <w:r w:rsidRPr="00FF08A5">
        <w:rPr>
          <w:rStyle w:val="Funotenanker"/>
        </w:rPr>
        <w:t xml:space="preserve"> </w:t>
      </w:r>
      <w:r w:rsidRPr="00FF08A5">
        <w:t xml:space="preserve">In Betrieben, wo es wichtig ist, dass z.B. ein Büro oder ein Standort während bestimmter Zeiten besetzt ist, kann es sinnvoll sein, zusätzlich oder statt der Kernzeit Funktionszeiten zu definieren. Sind mehrere AN zuständig, können somit einzelne AN den Arbeitstag später starten oder früher beenden (allenfalls mit Ende der Kernzeit), solange das Büro während der Funktionszeiten durch Kolleg*innen ausreichend besetzt oder erreichbar ist. Bei nur einer*m AN </w:t>
      </w:r>
      <w:r w:rsidR="006C77FD">
        <w:t xml:space="preserve">laufen Kernzeit und Funktionszeit auf dasselbe Ergebnis hinaus, </w:t>
      </w:r>
      <w:r w:rsidR="004243E0">
        <w:t xml:space="preserve">die Definition einer </w:t>
      </w:r>
      <w:r w:rsidR="006C77FD">
        <w:t xml:space="preserve">Kernzeit </w:t>
      </w:r>
      <w:r w:rsidR="004243E0">
        <w:t>ist dann ausreichend</w:t>
      </w:r>
      <w:r w:rsidR="006C77FD">
        <w:t xml:space="preserve">.  </w:t>
      </w:r>
      <w:r>
        <w:t xml:space="preserve"> </w:t>
      </w:r>
    </w:p>
  </w:footnote>
  <w:footnote w:id="8">
    <w:p w14:paraId="68212BD7" w14:textId="2A737DB2" w:rsidR="00C7282A" w:rsidRPr="00911632" w:rsidRDefault="00C7282A" w:rsidP="007C08CD">
      <w:pPr>
        <w:pStyle w:val="Funotentext"/>
        <w:rPr>
          <w:b/>
          <w:i/>
        </w:rPr>
      </w:pPr>
      <w:r w:rsidRPr="00160D63">
        <w:rPr>
          <w:rStyle w:val="Funotenanker"/>
        </w:rPr>
        <w:footnoteRef/>
      </w:r>
      <w:r w:rsidRPr="00160D63">
        <w:rPr>
          <w:rStyle w:val="Funotenanker"/>
        </w:rPr>
        <w:t xml:space="preserve"> </w:t>
      </w:r>
      <w:r w:rsidR="00911632">
        <w:t xml:space="preserve">Das Gesetz </w:t>
      </w:r>
      <w:r w:rsidR="00160D63">
        <w:t>geht davon aus, dass die</w:t>
      </w:r>
      <w:r w:rsidR="00911632">
        <w:t xml:space="preserve"> wöchentliche Ruhezeit </w:t>
      </w:r>
      <w:r w:rsidR="00160D63">
        <w:t>auf das</w:t>
      </w:r>
      <w:r w:rsidR="00911632">
        <w:t xml:space="preserve"> Wochenende </w:t>
      </w:r>
      <w:r w:rsidR="00160D63">
        <w:t>fällt</w:t>
      </w:r>
      <w:r w:rsidR="00911632">
        <w:t xml:space="preserve">. Sollte es notwendig sein, am Wochenende zu arbeiten, so kann die wöchentliche Ruhezeit stattdessen unter der Woche gehalten werden. </w:t>
      </w:r>
      <w:r w:rsidR="00911632">
        <w:rPr>
          <w:bCs/>
          <w:iCs/>
        </w:rPr>
        <w:t xml:space="preserve">Am </w:t>
      </w:r>
      <w:r w:rsidR="00911632" w:rsidRPr="00911632">
        <w:rPr>
          <w:bCs/>
          <w:iCs/>
        </w:rPr>
        <w:t>Samstag ab 13.00 Uhr und an Feiertagen dürfen jedoch nur Tätigkeiten verrichtet werden, die zur Aufrechterhaltung der Funktion des Betriebes und zur Betreuung der Besucher</w:t>
      </w:r>
      <w:r w:rsidR="007C08CD">
        <w:rPr>
          <w:bCs/>
          <w:iCs/>
        </w:rPr>
        <w:t>*innen</w:t>
      </w:r>
      <w:r w:rsidR="00911632" w:rsidRPr="00911632">
        <w:rPr>
          <w:bCs/>
          <w:iCs/>
        </w:rPr>
        <w:t xml:space="preserve"> unbedingt erforderlich sind.</w:t>
      </w:r>
    </w:p>
  </w:footnote>
  <w:footnote w:id="9">
    <w:p w14:paraId="7BA17B2C" w14:textId="5849D3E0" w:rsidR="00FF08A5" w:rsidRPr="00FF08A5" w:rsidRDefault="00FF08A5" w:rsidP="007C08CD">
      <w:pPr>
        <w:pStyle w:val="Funotentext"/>
      </w:pPr>
      <w:r w:rsidRPr="00FF08A5">
        <w:rPr>
          <w:rStyle w:val="Funotenanker"/>
        </w:rPr>
        <w:footnoteRef/>
      </w:r>
      <w:r w:rsidRPr="00FF08A5">
        <w:rPr>
          <w:rStyle w:val="Funotenanker"/>
        </w:rPr>
        <w:t xml:space="preserve"> </w:t>
      </w:r>
      <w:r w:rsidRPr="00FF08A5">
        <w:rPr>
          <w:rStyle w:val="FuzeileZchn"/>
          <w:sz w:val="17"/>
          <w:szCs w:val="20"/>
        </w:rPr>
        <w:t>Hinsichtlich der Dauer der Gleitzeitperiode gibt es keine gesetzlichen Vorgaben oder Grenzen. In der Praxis sind ein oder mehrere Monate, oft 3 bis 12 Monate, üblich und zulässig. Lange Perioden (über 3 Monate) bringen höhere Flexibilität, aber auch das Risiko, dass Zeitguthaben in großem Ausmaß angehäuft wird. Dieses Risiko wird durch kürzere Perioden vermieden, damit geht jedoch auch Flexibilität verloren.</w:t>
      </w:r>
      <w:r w:rsidRPr="00FF08A5">
        <w:t xml:space="preserve"> </w:t>
      </w:r>
      <w:r w:rsidR="00A81004">
        <w:t xml:space="preserve">Wir empfehlen, die Lage und Dauer der Gleitzeitperiode gut auf die Bedürfnisse eures Betriebs abzustimmen, sodass z.B. wiederkehrende, vorhersehbare „Hochphasen“ eher auf den Beginn einer Gleitzeitperiode fallen. So können Zeitguthaben eher ausgeglichen bzw. übertragen werden, bevor sie am Ende der Gleitzeitperiode zu zuschlagspflichtigen Überstunden werden.   </w:t>
      </w:r>
    </w:p>
  </w:footnote>
  <w:footnote w:id="10">
    <w:p w14:paraId="0D4BE22C" w14:textId="7CF92C79" w:rsidR="00FF08A5" w:rsidRDefault="00FF08A5" w:rsidP="007C08CD">
      <w:pPr>
        <w:pStyle w:val="Funotentext"/>
      </w:pPr>
      <w:r w:rsidRPr="00FF08A5">
        <w:rPr>
          <w:rStyle w:val="Funotenanker"/>
        </w:rPr>
        <w:footnoteRef/>
      </w:r>
      <w:r w:rsidRPr="00FF08A5">
        <w:rPr>
          <w:rStyle w:val="Funotenanker"/>
        </w:rPr>
        <w:t xml:space="preserve"> </w:t>
      </w:r>
      <w:r w:rsidR="00B06453">
        <w:t xml:space="preserve">Je mehr Zeitguthaben übertragen werden kann, desto weniger Überstundenzuschläge fallen an. Daher empfiehlt es sich jedenfalls, eine Übertragbarkeit vorzusehen. Das </w:t>
      </w:r>
      <w:r w:rsidRPr="00FF08A5">
        <w:t xml:space="preserve">Ausmaß der übertragbaren Zeitguthaben und -schulden ist gesetzlich nicht begrenzt und kann nach den Bedürfnissen des Betriebs definiert werden. Eine mögliche Grenze ergibt sich aber aus den </w:t>
      </w:r>
      <w:r w:rsidR="0091665B" w:rsidRPr="00FF08A5">
        <w:t>Höchstgrenzen</w:t>
      </w:r>
      <w:r w:rsidRPr="00FF08A5">
        <w:t xml:space="preserve"> </w:t>
      </w:r>
      <w:r w:rsidR="0091665B" w:rsidRPr="00FF08A5">
        <w:t>zulässiger</w:t>
      </w:r>
      <w:r w:rsidRPr="00FF08A5">
        <w:t xml:space="preserve"> Arbeitszeit. In der Praxis </w:t>
      </w:r>
      <w:r w:rsidR="0091665B" w:rsidRPr="00FF08A5">
        <w:t>üblich</w:t>
      </w:r>
      <w:r w:rsidRPr="00FF08A5">
        <w:t xml:space="preserve"> sind übertragbare Salden im Ausmaß von ein bis zwei wöchentlichen Normalarbeitszeiten (dh zwischen 40 und 80 Stunden). Je mehr Stunden in die nächste Gleitzeitperiode „mitgenommen“ werden können, desto größer das Risiko, dass es zu einer Anhäufung von Überstunden kommt, die auch in der folgenden Gleitzeitperiode nicht mehr abgebaut werden können. Daher ist eine sehr hohe Anzahl an übertragungsfähigen Plusstunden nicht ratsam. Bei AN mit Überstundenpauschalen und All-In-Verträgen wird am Ende der Gleitzeitperiode ein Gutstundensaldo </w:t>
      </w:r>
      <w:r w:rsidR="00A56F3E" w:rsidRPr="00FF08A5">
        <w:t>zunächst</w:t>
      </w:r>
      <w:r w:rsidRPr="00FF08A5">
        <w:t xml:space="preserve"> auf die Überstundenpauschale oder den All-in-Bezug angerechnet.</w:t>
      </w:r>
      <w:r w:rsidR="00A56F3E">
        <w:t xml:space="preserve"> Nur </w:t>
      </w:r>
      <w:r w:rsidRPr="00FF08A5">
        <w:t xml:space="preserve">wenn </w:t>
      </w:r>
      <w:r w:rsidR="00A56F3E">
        <w:t>die finanzielle Vergütung</w:t>
      </w:r>
      <w:r w:rsidRPr="00FF08A5">
        <w:t xml:space="preserve"> </w:t>
      </w:r>
      <w:r w:rsidR="00A56F3E">
        <w:t>das Zeitguthaben nicht deckt</w:t>
      </w:r>
      <w:r w:rsidRPr="00FF08A5">
        <w:t xml:space="preserve"> (dh der*die AN hat mehr Überstunden geleistet, als durch die Überstundenpauschale oder den All-in-Bezug abgegolten sind)</w:t>
      </w:r>
      <w:r w:rsidR="00A56F3E">
        <w:t>,</w:t>
      </w:r>
      <w:r w:rsidRPr="00FF08A5">
        <w:t xml:space="preserve"> kommt es zu einer </w:t>
      </w:r>
      <w:r w:rsidR="00A56F3E" w:rsidRPr="00FF08A5">
        <w:t>Übertragung</w:t>
      </w:r>
      <w:r w:rsidRPr="00FF08A5">
        <w:t xml:space="preserve"> </w:t>
      </w:r>
      <w:r w:rsidR="00A56F3E">
        <w:t xml:space="preserve">der restlichen </w:t>
      </w:r>
      <w:r w:rsidRPr="00FF08A5">
        <w:t xml:space="preserve">Gutstunden in die </w:t>
      </w:r>
      <w:r w:rsidR="00A56F3E" w:rsidRPr="00FF08A5">
        <w:t>nächste</w:t>
      </w:r>
      <w:r w:rsidRPr="00FF08A5">
        <w:t xml:space="preserve"> Gleitzeitperiode.</w:t>
      </w:r>
      <w:r w:rsidR="00BB24F9">
        <w:t xml:space="preserve"> </w:t>
      </w:r>
      <w:r w:rsidR="00BB24F9" w:rsidRPr="00BB24F9">
        <w:rPr>
          <w:u w:val="single"/>
        </w:rPr>
        <w:t>Hinweis:</w:t>
      </w:r>
      <w:r w:rsidR="00BB24F9">
        <w:t xml:space="preserve"> </w:t>
      </w:r>
      <w:r w:rsidR="00BB24F9" w:rsidRPr="00F06C5D">
        <w:t xml:space="preserve">Echte Gleitzeit setzt voraus, dass </w:t>
      </w:r>
      <w:r w:rsidR="00BB24F9" w:rsidRPr="00BB24F9">
        <w:t>AN</w:t>
      </w:r>
      <w:r w:rsidR="00BB24F9" w:rsidRPr="00F06C5D">
        <w:t xml:space="preserve"> sich ihre Arbeitszeit innerhalb der Grenzen der Gleitzeitvereinbarung frei einteilen können.</w:t>
      </w:r>
      <w:r w:rsidR="00BB24F9" w:rsidRPr="00BB24F9">
        <w:t xml:space="preserve"> Wird die individuelle Normalarbeitszeit allerdings nicht freiwillig, sondern aufgrund einer AG-seitigen Anordnung überschritten</w:t>
      </w:r>
      <w:r w:rsidR="00BB24F9" w:rsidRPr="00F06C5D">
        <w:t xml:space="preserve">, </w:t>
      </w:r>
      <w:r w:rsidR="00BB24F9" w:rsidRPr="00BB24F9">
        <w:t>handelt es sich</w:t>
      </w:r>
      <w:r w:rsidR="00BB24F9" w:rsidRPr="00F06C5D">
        <w:t xml:space="preserve"> </w:t>
      </w:r>
      <w:r w:rsidR="00BB24F9" w:rsidRPr="00BB24F9">
        <w:t xml:space="preserve">nicht </w:t>
      </w:r>
      <w:r w:rsidR="00BB24F9">
        <w:t xml:space="preserve">um </w:t>
      </w:r>
      <w:r w:rsidR="00BB24F9" w:rsidRPr="00BB24F9">
        <w:t xml:space="preserve">Gleitzeitguthaben, sondern um zuschlagspflichtige Mehr- bzw. Überstunden. </w:t>
      </w:r>
      <w:r w:rsidR="00BB24F9">
        <w:t xml:space="preserve">Wir empfehlen, solche angeordneten Mehr- und Überstunden in der Arbeitszeitaufzeichnung separat auszuweisen. </w:t>
      </w:r>
      <w:r>
        <w:t xml:space="preserve"> </w:t>
      </w:r>
    </w:p>
  </w:footnote>
  <w:footnote w:id="11">
    <w:p w14:paraId="5D27F0AC" w14:textId="140AD145" w:rsidR="00332ABE" w:rsidRDefault="00332ABE" w:rsidP="007C08CD">
      <w:pPr>
        <w:pStyle w:val="Funotentext"/>
      </w:pPr>
      <w:r w:rsidRPr="00C80F42">
        <w:rPr>
          <w:rStyle w:val="Funotenanker"/>
        </w:rPr>
        <w:footnoteRef/>
      </w:r>
      <w:r w:rsidRPr="00C80F42">
        <w:rPr>
          <w:rStyle w:val="Funotenanker"/>
        </w:rPr>
        <w:t xml:space="preserve"> </w:t>
      </w:r>
      <w:r w:rsidR="007C08CD">
        <w:t>Statt</w:t>
      </w:r>
      <w:r w:rsidR="007C08CD" w:rsidRPr="00C80F42">
        <w:t xml:space="preserve"> der Auszahlung des 50%igen Zuschlags </w:t>
      </w:r>
      <w:r w:rsidR="007C08CD">
        <w:t xml:space="preserve">am Ende der Gleitzeitperiode können </w:t>
      </w:r>
      <w:r w:rsidR="007C08CD" w:rsidRPr="00C80F42">
        <w:t>die über den Maximalsaldo hinausgehenden Plusstunden auch in Zeitausgleich 1:1,5 in die nächste Gleitzeitperiode übertragen werden.</w:t>
      </w:r>
      <w:r w:rsidR="007C08CD">
        <w:t xml:space="preserve"> Allerdings kann es auch hier zu einer laufenden Anhäufung von Überstunden in der folgenden Gleitzeitperiode kommen, welche in der folgenden Gleitzeitperiode nicht mehr abgebaut werden können. Spätestens dann wäre eine Auszahlung </w:t>
      </w:r>
      <w:r w:rsidR="007C08CD">
        <w:t>verpflichtend</w:t>
      </w:r>
      <w:r w:rsidR="007C08CD">
        <w:t xml:space="preserve">. Bestimmungen, die den Verfall von am Ende der Gleitzeitperiode bestehenden oder nicht </w:t>
      </w:r>
      <w:proofErr w:type="spellStart"/>
      <w:r w:rsidR="007C08CD">
        <w:t>übertragungsfähigen</w:t>
      </w:r>
      <w:proofErr w:type="spellEnd"/>
      <w:r w:rsidR="007C08CD">
        <w:t xml:space="preserve"> Zeitguthaben anordnen, sind </w:t>
      </w:r>
      <w:proofErr w:type="spellStart"/>
      <w:r w:rsidR="007C08CD">
        <w:t>idR</w:t>
      </w:r>
      <w:proofErr w:type="spellEnd"/>
      <w:r w:rsidR="007C08CD">
        <w:t xml:space="preserve"> </w:t>
      </w:r>
      <w:r w:rsidR="007C08CD">
        <w:t>rechtswidrig und somit unwirksam.</w:t>
      </w:r>
    </w:p>
  </w:footnote>
  <w:footnote w:id="12">
    <w:p w14:paraId="6048E05B" w14:textId="13746E66" w:rsidR="00332ABE" w:rsidRDefault="00332ABE" w:rsidP="007C08CD">
      <w:pPr>
        <w:pStyle w:val="Funotentext"/>
        <w:rPr>
          <w:rStyle w:val="FuzeileZchn"/>
        </w:rPr>
      </w:pPr>
      <w:r w:rsidRPr="00FF08A5">
        <w:rPr>
          <w:rStyle w:val="Funotenanker"/>
        </w:rPr>
        <w:footnoteRef/>
      </w:r>
      <w:r w:rsidRPr="00FF08A5">
        <w:rPr>
          <w:rStyle w:val="Funotenanker"/>
        </w:rPr>
        <w:t xml:space="preserve"> </w:t>
      </w:r>
      <w:r w:rsidRPr="00B06453">
        <w:t>Zeitschulden sollten nur in einem geringeren Umfang zugelassen</w:t>
      </w:r>
      <w:r>
        <w:rPr>
          <w:rStyle w:val="FuzeileZchn"/>
        </w:rPr>
        <w:t xml:space="preserve"> werden, </w:t>
      </w:r>
      <w:r>
        <w:t xml:space="preserve">sodass es </w:t>
      </w:r>
      <w:r w:rsidR="0091665B">
        <w:t>für</w:t>
      </w:r>
      <w:r>
        <w:t xml:space="preserve"> die betroffenen AN auch realistisch ist, die Minusstunden in der nächsten Gleitzeitperiode tatsächlich wieder einzuarbeiten. Vereinbarungen, wonach übersteigende Zeitschulden am Ende der Gleitzeitperiode vom Gehalt abgezogen werden, sind zumeist unzulässig, weil genau unterschieden werden müsste, aus welchem Grund die Stunden nicht erbracht worden sind (Veranlassung durch den AG, AG-seitig „aufgedrängte Minusstunden“). </w:t>
      </w:r>
      <w:r w:rsidRPr="004E031E">
        <w:t>Ein Sonderfall ist die Beendigung des Arbeitsverhältnisses (s. unten).</w:t>
      </w:r>
    </w:p>
  </w:footnote>
  <w:footnote w:id="13">
    <w:p w14:paraId="66D3F625" w14:textId="77777777" w:rsidR="00332ABE" w:rsidRPr="00FF08A5" w:rsidRDefault="00332ABE" w:rsidP="007C08CD">
      <w:pPr>
        <w:pStyle w:val="Funotentext"/>
      </w:pPr>
      <w:r w:rsidRPr="00FF08A5">
        <w:rPr>
          <w:rStyle w:val="Funotenanker"/>
        </w:rPr>
        <w:footnoteRef/>
      </w:r>
      <w:r w:rsidRPr="00FF08A5">
        <w:rPr>
          <w:rStyle w:val="Funotenanker"/>
        </w:rPr>
        <w:t xml:space="preserve"> </w:t>
      </w:r>
      <w:r w:rsidRPr="00FF08A5">
        <w:t xml:space="preserve">Die Übermittlung an den*die AG/Vorgesetzte/Personalverantwortliche sollte in so kurzen Abständen erfolgen, dass innerhalb der Gleitzeitperiode noch Maßnahmen zur Reduktion eines Stundensaldos ergriffen werden können. </w:t>
      </w:r>
    </w:p>
  </w:footnote>
  <w:footnote w:id="14">
    <w:p w14:paraId="6C96E9A4" w14:textId="06F62653" w:rsidR="00332ABE" w:rsidRDefault="00332ABE" w:rsidP="007C08CD">
      <w:pPr>
        <w:pStyle w:val="Funotentext"/>
      </w:pPr>
      <w:r w:rsidRPr="00FF08A5">
        <w:rPr>
          <w:rStyle w:val="Funotenanker"/>
        </w:rPr>
        <w:footnoteRef/>
      </w:r>
      <w:r w:rsidRPr="00FF08A5">
        <w:rPr>
          <w:rStyle w:val="Funotenanker"/>
        </w:rPr>
        <w:t xml:space="preserve"> </w:t>
      </w:r>
      <w:r w:rsidR="0064145E" w:rsidRPr="000129AE">
        <w:t>Die R</w:t>
      </w:r>
      <w:r w:rsidRPr="000129AE">
        <w:t>egelung sollte im Einklang mit dem Dienstvertrag und sonstigen Bestimmungen zu Dienstreisen stehen.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3668" w14:textId="17C89E37" w:rsidR="000E7D73" w:rsidRDefault="000E7D73" w:rsidP="00162CFB">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D946" w14:textId="066A713C" w:rsidR="006C649A" w:rsidRDefault="006C649A" w:rsidP="00162CFB">
    <w:pPr>
      <w:jc w:val="right"/>
      <w:rPr>
        <w:szCs w:val="28"/>
      </w:rPr>
    </w:pPr>
  </w:p>
  <w:p w14:paraId="376FEB66" w14:textId="77777777" w:rsidR="00AC7498" w:rsidRDefault="00AC74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8646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C99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0AB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D8D2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58EB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862E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F083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1ED2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3C91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C8BB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B5420"/>
    <w:multiLevelType w:val="multilevel"/>
    <w:tmpl w:val="DE364C76"/>
    <w:styleLink w:val="AktuelleListe5"/>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03057E3C"/>
    <w:multiLevelType w:val="multilevel"/>
    <w:tmpl w:val="D8388386"/>
    <w:styleLink w:val="AktuelleListe1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2" w15:restartNumberingAfterBreak="0">
    <w:nsid w:val="06DD7B41"/>
    <w:multiLevelType w:val="multilevel"/>
    <w:tmpl w:val="0AD84082"/>
    <w:styleLink w:val="AktuelleListe12"/>
    <w:lvl w:ilvl="0">
      <w:start w:val="1"/>
      <w:numFmt w:val="decimal"/>
      <w:isLgl/>
      <w:lvlText w:val="%1"/>
      <w:lvlJc w:val="left"/>
      <w:pPr>
        <w:ind w:left="-278" w:hanging="432"/>
      </w:pPr>
      <w:rPr>
        <w:rFonts w:hint="default"/>
      </w:rPr>
    </w:lvl>
    <w:lvl w:ilvl="1">
      <w:start w:val="1"/>
      <w:numFmt w:val="decimal"/>
      <w:lvlRestart w:val="0"/>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13" w15:restartNumberingAfterBreak="0">
    <w:nsid w:val="0AAF10CE"/>
    <w:multiLevelType w:val="multilevel"/>
    <w:tmpl w:val="35C2AD4A"/>
    <w:styleLink w:val="AktuelleListe14"/>
    <w:lvl w:ilvl="0">
      <w:start w:val="1"/>
      <w:numFmt w:val="decimal"/>
      <w:lvlText w:val="%1"/>
      <w:lvlJc w:val="left"/>
      <w:pPr>
        <w:ind w:left="432" w:hanging="432"/>
      </w:pPr>
      <w:rPr>
        <w:rFonts w:hint="default"/>
      </w:rPr>
    </w:lvl>
    <w:lvl w:ilvl="1">
      <w:start w:val="1"/>
      <w:numFmt w:val="decimal"/>
      <w:lvlText w:val="%1.%2"/>
      <w:lvlJc w:val="left"/>
      <w:pPr>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4" w15:restartNumberingAfterBreak="0">
    <w:nsid w:val="0AEE00EE"/>
    <w:multiLevelType w:val="hybridMultilevel"/>
    <w:tmpl w:val="C5226604"/>
    <w:lvl w:ilvl="0" w:tplc="04070001">
      <w:start w:val="1"/>
      <w:numFmt w:val="bullet"/>
      <w:lvlText w:val=""/>
      <w:lvlJc w:val="left"/>
      <w:pPr>
        <w:ind w:left="1296" w:hanging="360"/>
      </w:pPr>
      <w:rPr>
        <w:rFonts w:ascii="Symbol" w:hAnsi="Symbol" w:hint="default"/>
      </w:rPr>
    </w:lvl>
    <w:lvl w:ilvl="1" w:tplc="04070003" w:tentative="1">
      <w:start w:val="1"/>
      <w:numFmt w:val="bullet"/>
      <w:lvlText w:val="o"/>
      <w:lvlJc w:val="left"/>
      <w:pPr>
        <w:ind w:left="2016" w:hanging="360"/>
      </w:pPr>
      <w:rPr>
        <w:rFonts w:ascii="Courier New" w:hAnsi="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5" w15:restartNumberingAfterBreak="0">
    <w:nsid w:val="0E870491"/>
    <w:multiLevelType w:val="multilevel"/>
    <w:tmpl w:val="96D0477E"/>
    <w:lvl w:ilvl="0">
      <w:start w:val="1"/>
      <w:numFmt w:val="decimal"/>
      <w:isLgl/>
      <w:lvlText w:val="%1"/>
      <w:lvlJc w:val="left"/>
      <w:pPr>
        <w:ind w:left="-278" w:hanging="432"/>
      </w:pPr>
      <w:rPr>
        <w:rFonts w:hint="default"/>
      </w:rPr>
    </w:lvl>
    <w:lvl w:ilvl="1">
      <w:start w:val="1"/>
      <w:numFmt w:val="decimal"/>
      <w:lvlRestart w:val="0"/>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16" w15:restartNumberingAfterBreak="0">
    <w:nsid w:val="16CF39A8"/>
    <w:multiLevelType w:val="multilevel"/>
    <w:tmpl w:val="3D6E1F74"/>
    <w:lvl w:ilvl="0">
      <w:start w:val="1"/>
      <w:numFmt w:val="bullet"/>
      <w:lvlText w:val=""/>
      <w:lvlJc w:val="left"/>
      <w:pPr>
        <w:tabs>
          <w:tab w:val="num" w:pos="0"/>
        </w:tabs>
        <w:ind w:left="720" w:hanging="360"/>
      </w:pPr>
      <w:rPr>
        <w:rFonts w:ascii="Webdings" w:hAnsi="Webdings" w:cs="Web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7" w15:restartNumberingAfterBreak="0">
    <w:nsid w:val="16DB08D6"/>
    <w:multiLevelType w:val="multilevel"/>
    <w:tmpl w:val="44582F5C"/>
    <w:styleLink w:val="AktuelleListe9"/>
    <w:lvl w:ilvl="0">
      <w:start w:val="1"/>
      <w:numFmt w:val="decimal"/>
      <w:lvlText w:val="%1"/>
      <w:lvlJc w:val="left"/>
      <w:pPr>
        <w:ind w:left="-278" w:hanging="432"/>
      </w:pPr>
      <w:rPr>
        <w:rFonts w:hint="default"/>
      </w:rPr>
    </w:lvl>
    <w:lvl w:ilvl="1">
      <w:start w:val="1"/>
      <w:numFmt w:val="decimal"/>
      <w:lvlRestart w:val="0"/>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18" w15:restartNumberingAfterBreak="0">
    <w:nsid w:val="18B343E0"/>
    <w:multiLevelType w:val="hybridMultilevel"/>
    <w:tmpl w:val="56EE6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C936932"/>
    <w:multiLevelType w:val="multilevel"/>
    <w:tmpl w:val="08D423CA"/>
    <w:styleLink w:val="AktuelleListe8"/>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0" w15:restartNumberingAfterBreak="0">
    <w:nsid w:val="1ECF2A81"/>
    <w:multiLevelType w:val="multilevel"/>
    <w:tmpl w:val="858CCFF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1" w15:restartNumberingAfterBreak="0">
    <w:nsid w:val="1F84313F"/>
    <w:multiLevelType w:val="multilevel"/>
    <w:tmpl w:val="E9F62184"/>
    <w:styleLink w:val="AktuelleListe11"/>
    <w:lvl w:ilvl="0">
      <w:start w:val="1"/>
      <w:numFmt w:val="decimal"/>
      <w:lvlText w:val="%1"/>
      <w:lvlJc w:val="left"/>
      <w:pPr>
        <w:ind w:left="-278" w:hanging="432"/>
      </w:pPr>
      <w:rPr>
        <w:rFonts w:hint="default"/>
      </w:rPr>
    </w:lvl>
    <w:lvl w:ilvl="1">
      <w:start w:val="1"/>
      <w:numFmt w:val="decimal"/>
      <w:lvlRestart w:val="0"/>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22" w15:restartNumberingAfterBreak="0">
    <w:nsid w:val="2D426676"/>
    <w:multiLevelType w:val="multilevel"/>
    <w:tmpl w:val="63A4E69A"/>
    <w:styleLink w:val="AktuelleListe15"/>
    <w:lvl w:ilvl="0">
      <w:start w:val="1"/>
      <w:numFmt w:val="decimal"/>
      <w:lvlText w:val="%1"/>
      <w:lvlJc w:val="left"/>
      <w:pPr>
        <w:ind w:left="432" w:hanging="432"/>
      </w:pPr>
      <w:rPr>
        <w:rFonts w:hint="default"/>
      </w:rPr>
    </w:lvl>
    <w:lvl w:ilvl="1">
      <w:start w:val="1"/>
      <w:numFmt w:val="decimal"/>
      <w:lvlText w:val="%1.%2"/>
      <w:lvlJc w:val="left"/>
      <w:pPr>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3" w15:restartNumberingAfterBreak="0">
    <w:nsid w:val="33300605"/>
    <w:multiLevelType w:val="multilevel"/>
    <w:tmpl w:val="324E42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7C70AAC"/>
    <w:multiLevelType w:val="hybridMultilevel"/>
    <w:tmpl w:val="2E62CFFE"/>
    <w:lvl w:ilvl="0" w:tplc="04070001">
      <w:start w:val="1"/>
      <w:numFmt w:val="bullet"/>
      <w:lvlText w:val=""/>
      <w:lvlJc w:val="left"/>
      <w:pPr>
        <w:ind w:left="1296" w:hanging="360"/>
      </w:pPr>
      <w:rPr>
        <w:rFonts w:ascii="Symbol" w:hAnsi="Symbol" w:hint="default"/>
      </w:rPr>
    </w:lvl>
    <w:lvl w:ilvl="1" w:tplc="04070003" w:tentative="1">
      <w:start w:val="1"/>
      <w:numFmt w:val="bullet"/>
      <w:lvlText w:val="o"/>
      <w:lvlJc w:val="left"/>
      <w:pPr>
        <w:ind w:left="2016" w:hanging="360"/>
      </w:pPr>
      <w:rPr>
        <w:rFonts w:ascii="Courier New" w:hAnsi="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25" w15:restartNumberingAfterBreak="0">
    <w:nsid w:val="38AD0C45"/>
    <w:multiLevelType w:val="multilevel"/>
    <w:tmpl w:val="C40EBF50"/>
    <w:styleLink w:val="AktuelleListe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6" w15:restartNumberingAfterBreak="0">
    <w:nsid w:val="39A934E2"/>
    <w:multiLevelType w:val="multilevel"/>
    <w:tmpl w:val="F8BE1CA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475F4608"/>
    <w:multiLevelType w:val="hybridMultilevel"/>
    <w:tmpl w:val="0A827C6E"/>
    <w:lvl w:ilvl="0" w:tplc="27542B2E">
      <w:start w:val="2"/>
      <w:numFmt w:val="bullet"/>
      <w:lvlText w:val=""/>
      <w:lvlJc w:val="left"/>
      <w:pPr>
        <w:tabs>
          <w:tab w:val="num" w:pos="3366"/>
        </w:tabs>
        <w:ind w:left="3366" w:hanging="360"/>
      </w:pPr>
      <w:rPr>
        <w:rFonts w:ascii="Symbol" w:eastAsia="Times New Roman" w:hAnsi="Symbol" w:cs="Arial" w:hint="default"/>
        <w:color w:val="auto"/>
      </w:rPr>
    </w:lvl>
    <w:lvl w:ilvl="1" w:tplc="0C070003" w:tentative="1">
      <w:start w:val="1"/>
      <w:numFmt w:val="bullet"/>
      <w:lvlText w:val="o"/>
      <w:lvlJc w:val="left"/>
      <w:pPr>
        <w:tabs>
          <w:tab w:val="num" w:pos="1866"/>
        </w:tabs>
        <w:ind w:left="1866" w:hanging="360"/>
      </w:pPr>
      <w:rPr>
        <w:rFonts w:ascii="Courier New" w:hAnsi="Courier New" w:cs="Courier New" w:hint="default"/>
      </w:rPr>
    </w:lvl>
    <w:lvl w:ilvl="2" w:tplc="0C070005" w:tentative="1">
      <w:start w:val="1"/>
      <w:numFmt w:val="bullet"/>
      <w:lvlText w:val=""/>
      <w:lvlJc w:val="left"/>
      <w:pPr>
        <w:tabs>
          <w:tab w:val="num" w:pos="2586"/>
        </w:tabs>
        <w:ind w:left="2586" w:hanging="360"/>
      </w:pPr>
      <w:rPr>
        <w:rFonts w:ascii="Wingdings" w:hAnsi="Wingdings" w:hint="default"/>
      </w:rPr>
    </w:lvl>
    <w:lvl w:ilvl="3" w:tplc="0C070001" w:tentative="1">
      <w:start w:val="1"/>
      <w:numFmt w:val="bullet"/>
      <w:lvlText w:val=""/>
      <w:lvlJc w:val="left"/>
      <w:pPr>
        <w:tabs>
          <w:tab w:val="num" w:pos="3306"/>
        </w:tabs>
        <w:ind w:left="3306" w:hanging="360"/>
      </w:pPr>
      <w:rPr>
        <w:rFonts w:ascii="Symbol" w:hAnsi="Symbol" w:hint="default"/>
      </w:rPr>
    </w:lvl>
    <w:lvl w:ilvl="4" w:tplc="0C070003" w:tentative="1">
      <w:start w:val="1"/>
      <w:numFmt w:val="bullet"/>
      <w:lvlText w:val="o"/>
      <w:lvlJc w:val="left"/>
      <w:pPr>
        <w:tabs>
          <w:tab w:val="num" w:pos="4026"/>
        </w:tabs>
        <w:ind w:left="4026" w:hanging="360"/>
      </w:pPr>
      <w:rPr>
        <w:rFonts w:ascii="Courier New" w:hAnsi="Courier New" w:cs="Courier New" w:hint="default"/>
      </w:rPr>
    </w:lvl>
    <w:lvl w:ilvl="5" w:tplc="0C070005" w:tentative="1">
      <w:start w:val="1"/>
      <w:numFmt w:val="bullet"/>
      <w:lvlText w:val=""/>
      <w:lvlJc w:val="left"/>
      <w:pPr>
        <w:tabs>
          <w:tab w:val="num" w:pos="4746"/>
        </w:tabs>
        <w:ind w:left="4746" w:hanging="360"/>
      </w:pPr>
      <w:rPr>
        <w:rFonts w:ascii="Wingdings" w:hAnsi="Wingdings" w:hint="default"/>
      </w:rPr>
    </w:lvl>
    <w:lvl w:ilvl="6" w:tplc="0C070001" w:tentative="1">
      <w:start w:val="1"/>
      <w:numFmt w:val="bullet"/>
      <w:lvlText w:val=""/>
      <w:lvlJc w:val="left"/>
      <w:pPr>
        <w:tabs>
          <w:tab w:val="num" w:pos="5466"/>
        </w:tabs>
        <w:ind w:left="5466" w:hanging="360"/>
      </w:pPr>
      <w:rPr>
        <w:rFonts w:ascii="Symbol" w:hAnsi="Symbol" w:hint="default"/>
      </w:rPr>
    </w:lvl>
    <w:lvl w:ilvl="7" w:tplc="0C070003" w:tentative="1">
      <w:start w:val="1"/>
      <w:numFmt w:val="bullet"/>
      <w:lvlText w:val="o"/>
      <w:lvlJc w:val="left"/>
      <w:pPr>
        <w:tabs>
          <w:tab w:val="num" w:pos="6186"/>
        </w:tabs>
        <w:ind w:left="6186" w:hanging="360"/>
      </w:pPr>
      <w:rPr>
        <w:rFonts w:ascii="Courier New" w:hAnsi="Courier New" w:cs="Courier New" w:hint="default"/>
      </w:rPr>
    </w:lvl>
    <w:lvl w:ilvl="8" w:tplc="0C070005" w:tentative="1">
      <w:start w:val="1"/>
      <w:numFmt w:val="bullet"/>
      <w:lvlText w:val=""/>
      <w:lvlJc w:val="left"/>
      <w:pPr>
        <w:tabs>
          <w:tab w:val="num" w:pos="6906"/>
        </w:tabs>
        <w:ind w:left="6906" w:hanging="360"/>
      </w:pPr>
      <w:rPr>
        <w:rFonts w:ascii="Wingdings" w:hAnsi="Wingdings" w:hint="default"/>
      </w:rPr>
    </w:lvl>
  </w:abstractNum>
  <w:abstractNum w:abstractNumId="28" w15:restartNumberingAfterBreak="0">
    <w:nsid w:val="4A101561"/>
    <w:multiLevelType w:val="hybridMultilevel"/>
    <w:tmpl w:val="1AD60C8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9" w15:restartNumberingAfterBreak="0">
    <w:nsid w:val="4B496F95"/>
    <w:multiLevelType w:val="multilevel"/>
    <w:tmpl w:val="507C2360"/>
    <w:lvl w:ilvl="0">
      <w:start w:val="1"/>
      <w:numFmt w:val="decimal"/>
      <w:lvlText w:val="%1"/>
      <w:lvlJc w:val="left"/>
      <w:pPr>
        <w:ind w:left="432" w:hanging="432"/>
      </w:pPr>
      <w:rPr>
        <w:rFonts w:hint="default"/>
      </w:rPr>
    </w:lvl>
    <w:lvl w:ilvl="1">
      <w:start w:val="1"/>
      <w:numFmt w:val="decimal"/>
      <w:lvlRestart w:val="0"/>
      <w:lvlText w:val="%1.%2"/>
      <w:lvlJc w:val="left"/>
      <w:pPr>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0" w15:restartNumberingAfterBreak="0">
    <w:nsid w:val="50BD2CE0"/>
    <w:multiLevelType w:val="multilevel"/>
    <w:tmpl w:val="08D423CA"/>
    <w:styleLink w:val="AktuelleListe7"/>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1" w15:restartNumberingAfterBreak="0">
    <w:nsid w:val="5A46065E"/>
    <w:multiLevelType w:val="multilevel"/>
    <w:tmpl w:val="FCF87A2C"/>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strike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2" w15:restartNumberingAfterBreak="0">
    <w:nsid w:val="63D83397"/>
    <w:multiLevelType w:val="multilevel"/>
    <w:tmpl w:val="926A85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3" w15:restartNumberingAfterBreak="0">
    <w:nsid w:val="640E45CB"/>
    <w:multiLevelType w:val="multilevel"/>
    <w:tmpl w:val="B40A7AF6"/>
    <w:lvl w:ilvl="0">
      <w:start w:val="1"/>
      <w:numFmt w:val="decimal"/>
      <w:pStyle w:val="VertragNummerierungEbene1"/>
      <w:lvlText w:val="%1"/>
      <w:lvlJc w:val="left"/>
      <w:pPr>
        <w:tabs>
          <w:tab w:val="num" w:pos="0"/>
        </w:tabs>
        <w:ind w:left="432" w:hanging="432"/>
      </w:pPr>
      <w:rPr>
        <w:color w:val="000000" w:themeColor="text1"/>
      </w:rPr>
    </w:lvl>
    <w:lvl w:ilvl="1">
      <w:start w:val="1"/>
      <w:numFmt w:val="decimal"/>
      <w:pStyle w:val="VertragNummerierungEbene2"/>
      <w:lvlText w:val="%1.%2"/>
      <w:lvlJc w:val="left"/>
      <w:pPr>
        <w:tabs>
          <w:tab w:val="num" w:pos="0"/>
        </w:tabs>
        <w:ind w:left="576" w:hanging="576"/>
      </w:pPr>
      <w:rPr>
        <w:i w:val="0"/>
        <w:iCs w:val="0"/>
        <w:color w:val="000000" w:themeColor="text1"/>
        <w:lang w:val="de-AT"/>
      </w:rPr>
    </w:lvl>
    <w:lvl w:ilvl="2">
      <w:start w:val="1"/>
      <w:numFmt w:val="decimal"/>
      <w:lvlText w:val="%1.%2.%3"/>
      <w:lvlJc w:val="left"/>
      <w:pPr>
        <w:tabs>
          <w:tab w:val="num" w:pos="0"/>
        </w:tabs>
        <w:ind w:left="720" w:hanging="720"/>
      </w:pPr>
      <w:rPr>
        <w:color w:val="000000" w:themeColor="text1"/>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4" w15:restartNumberingAfterBreak="0">
    <w:nsid w:val="66633FB5"/>
    <w:multiLevelType w:val="multilevel"/>
    <w:tmpl w:val="639AAA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68CC2CF1"/>
    <w:multiLevelType w:val="multilevel"/>
    <w:tmpl w:val="60E0F8B6"/>
    <w:styleLink w:val="AktuelleListe6"/>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6" w15:restartNumberingAfterBreak="0">
    <w:nsid w:val="6E382F2B"/>
    <w:multiLevelType w:val="multilevel"/>
    <w:tmpl w:val="A35E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F4254D"/>
    <w:multiLevelType w:val="multilevel"/>
    <w:tmpl w:val="5EE6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3B6AF0"/>
    <w:multiLevelType w:val="multilevel"/>
    <w:tmpl w:val="D242E526"/>
    <w:styleLink w:val="AktuelleListe13"/>
    <w:lvl w:ilvl="0">
      <w:start w:val="1"/>
      <w:numFmt w:val="decimal"/>
      <w:lvlText w:val="%1"/>
      <w:lvlJc w:val="left"/>
      <w:pPr>
        <w:ind w:left="-278" w:hanging="432"/>
      </w:pPr>
      <w:rPr>
        <w:rFonts w:hint="default"/>
      </w:rPr>
    </w:lvl>
    <w:lvl w:ilvl="1">
      <w:start w:val="1"/>
      <w:numFmt w:val="decimal"/>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39" w15:restartNumberingAfterBreak="0">
    <w:nsid w:val="750A650D"/>
    <w:multiLevelType w:val="multilevel"/>
    <w:tmpl w:val="C6CAD8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660428160">
    <w:abstractNumId w:val="26"/>
  </w:num>
  <w:num w:numId="2" w16cid:durableId="2093625309">
    <w:abstractNumId w:val="16"/>
  </w:num>
  <w:num w:numId="3" w16cid:durableId="748776002">
    <w:abstractNumId w:val="15"/>
  </w:num>
  <w:num w:numId="4" w16cid:durableId="844591105">
    <w:abstractNumId w:val="34"/>
  </w:num>
  <w:num w:numId="5" w16cid:durableId="600114905">
    <w:abstractNumId w:val="39"/>
  </w:num>
  <w:num w:numId="6" w16cid:durableId="13507920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07659">
    <w:abstractNumId w:val="15"/>
  </w:num>
  <w:num w:numId="8" w16cid:durableId="1744796348">
    <w:abstractNumId w:val="25"/>
  </w:num>
  <w:num w:numId="9" w16cid:durableId="51318500">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6930910">
    <w:abstractNumId w:val="0"/>
  </w:num>
  <w:num w:numId="11" w16cid:durableId="1848976556">
    <w:abstractNumId w:val="1"/>
  </w:num>
  <w:num w:numId="12" w16cid:durableId="769086696">
    <w:abstractNumId w:val="2"/>
  </w:num>
  <w:num w:numId="13" w16cid:durableId="372727765">
    <w:abstractNumId w:val="3"/>
  </w:num>
  <w:num w:numId="14" w16cid:durableId="2074691572">
    <w:abstractNumId w:val="8"/>
  </w:num>
  <w:num w:numId="15" w16cid:durableId="1155796644">
    <w:abstractNumId w:val="4"/>
  </w:num>
  <w:num w:numId="16" w16cid:durableId="50274911">
    <w:abstractNumId w:val="5"/>
  </w:num>
  <w:num w:numId="17" w16cid:durableId="1628655713">
    <w:abstractNumId w:val="6"/>
  </w:num>
  <w:num w:numId="18" w16cid:durableId="785390874">
    <w:abstractNumId w:val="7"/>
  </w:num>
  <w:num w:numId="19" w16cid:durableId="233659914">
    <w:abstractNumId w:val="9"/>
  </w:num>
  <w:num w:numId="20" w16cid:durableId="1036543960">
    <w:abstractNumId w:val="0"/>
  </w:num>
  <w:num w:numId="21" w16cid:durableId="699165300">
    <w:abstractNumId w:val="1"/>
  </w:num>
  <w:num w:numId="22" w16cid:durableId="168638114">
    <w:abstractNumId w:val="2"/>
  </w:num>
  <w:num w:numId="23" w16cid:durableId="115638113">
    <w:abstractNumId w:val="3"/>
  </w:num>
  <w:num w:numId="24" w16cid:durableId="885601235">
    <w:abstractNumId w:val="8"/>
  </w:num>
  <w:num w:numId="25" w16cid:durableId="1085759405">
    <w:abstractNumId w:val="4"/>
  </w:num>
  <w:num w:numId="26" w16cid:durableId="1505246455">
    <w:abstractNumId w:val="5"/>
  </w:num>
  <w:num w:numId="27" w16cid:durableId="162933566">
    <w:abstractNumId w:val="6"/>
  </w:num>
  <w:num w:numId="28" w16cid:durableId="709376842">
    <w:abstractNumId w:val="7"/>
  </w:num>
  <w:num w:numId="29" w16cid:durableId="2139640723">
    <w:abstractNumId w:val="9"/>
  </w:num>
  <w:num w:numId="30" w16cid:durableId="536548773">
    <w:abstractNumId w:val="6"/>
  </w:num>
  <w:num w:numId="31" w16cid:durableId="1571115055">
    <w:abstractNumId w:val="0"/>
  </w:num>
  <w:num w:numId="32" w16cid:durableId="558714940">
    <w:abstractNumId w:val="1"/>
  </w:num>
  <w:num w:numId="33" w16cid:durableId="27031356">
    <w:abstractNumId w:val="2"/>
  </w:num>
  <w:num w:numId="34" w16cid:durableId="2035762975">
    <w:abstractNumId w:val="3"/>
  </w:num>
  <w:num w:numId="35" w16cid:durableId="475151574">
    <w:abstractNumId w:val="8"/>
  </w:num>
  <w:num w:numId="36" w16cid:durableId="989016849">
    <w:abstractNumId w:val="4"/>
  </w:num>
  <w:num w:numId="37" w16cid:durableId="1998655158">
    <w:abstractNumId w:val="5"/>
  </w:num>
  <w:num w:numId="38" w16cid:durableId="356397557">
    <w:abstractNumId w:val="6"/>
  </w:num>
  <w:num w:numId="39" w16cid:durableId="700546613">
    <w:abstractNumId w:val="7"/>
  </w:num>
  <w:num w:numId="40" w16cid:durableId="1066801863">
    <w:abstractNumId w:val="9"/>
  </w:num>
  <w:num w:numId="41" w16cid:durableId="1742362631">
    <w:abstractNumId w:val="0"/>
  </w:num>
  <w:num w:numId="42" w16cid:durableId="532157213">
    <w:abstractNumId w:val="1"/>
  </w:num>
  <w:num w:numId="43" w16cid:durableId="1582833176">
    <w:abstractNumId w:val="2"/>
  </w:num>
  <w:num w:numId="44" w16cid:durableId="333458119">
    <w:abstractNumId w:val="3"/>
  </w:num>
  <w:num w:numId="45" w16cid:durableId="1724331962">
    <w:abstractNumId w:val="8"/>
  </w:num>
  <w:num w:numId="46" w16cid:durableId="632518857">
    <w:abstractNumId w:val="4"/>
  </w:num>
  <w:num w:numId="47" w16cid:durableId="956330306">
    <w:abstractNumId w:val="5"/>
  </w:num>
  <w:num w:numId="48" w16cid:durableId="1361928640">
    <w:abstractNumId w:val="6"/>
  </w:num>
  <w:num w:numId="49" w16cid:durableId="1167749510">
    <w:abstractNumId w:val="7"/>
  </w:num>
  <w:num w:numId="50" w16cid:durableId="895897228">
    <w:abstractNumId w:val="9"/>
  </w:num>
  <w:num w:numId="51" w16cid:durableId="244799083">
    <w:abstractNumId w:val="10"/>
  </w:num>
  <w:num w:numId="52" w16cid:durableId="606353821">
    <w:abstractNumId w:val="0"/>
  </w:num>
  <w:num w:numId="53" w16cid:durableId="1127045168">
    <w:abstractNumId w:val="1"/>
  </w:num>
  <w:num w:numId="54" w16cid:durableId="577979991">
    <w:abstractNumId w:val="2"/>
  </w:num>
  <w:num w:numId="55" w16cid:durableId="1619530620">
    <w:abstractNumId w:val="3"/>
  </w:num>
  <w:num w:numId="56" w16cid:durableId="1627201762">
    <w:abstractNumId w:val="8"/>
  </w:num>
  <w:num w:numId="57" w16cid:durableId="124930487">
    <w:abstractNumId w:val="4"/>
  </w:num>
  <w:num w:numId="58" w16cid:durableId="1708677248">
    <w:abstractNumId w:val="5"/>
  </w:num>
  <w:num w:numId="59" w16cid:durableId="1412236422">
    <w:abstractNumId w:val="6"/>
  </w:num>
  <w:num w:numId="60" w16cid:durableId="1953130187">
    <w:abstractNumId w:val="7"/>
  </w:num>
  <w:num w:numId="61" w16cid:durableId="1977836158">
    <w:abstractNumId w:val="9"/>
  </w:num>
  <w:num w:numId="62" w16cid:durableId="229921748">
    <w:abstractNumId w:val="0"/>
  </w:num>
  <w:num w:numId="63" w16cid:durableId="2041467941">
    <w:abstractNumId w:val="1"/>
  </w:num>
  <w:num w:numId="64" w16cid:durableId="6519579">
    <w:abstractNumId w:val="2"/>
  </w:num>
  <w:num w:numId="65" w16cid:durableId="928197100">
    <w:abstractNumId w:val="3"/>
  </w:num>
  <w:num w:numId="66" w16cid:durableId="140541604">
    <w:abstractNumId w:val="8"/>
  </w:num>
  <w:num w:numId="67" w16cid:durableId="424303602">
    <w:abstractNumId w:val="4"/>
  </w:num>
  <w:num w:numId="68" w16cid:durableId="144009560">
    <w:abstractNumId w:val="5"/>
  </w:num>
  <w:num w:numId="69" w16cid:durableId="1294870376">
    <w:abstractNumId w:val="6"/>
  </w:num>
  <w:num w:numId="70" w16cid:durableId="771630875">
    <w:abstractNumId w:val="7"/>
  </w:num>
  <w:num w:numId="71" w16cid:durableId="644430654">
    <w:abstractNumId w:val="9"/>
  </w:num>
  <w:num w:numId="72" w16cid:durableId="1301961366">
    <w:abstractNumId w:val="0"/>
  </w:num>
  <w:num w:numId="73" w16cid:durableId="2104304758">
    <w:abstractNumId w:val="1"/>
  </w:num>
  <w:num w:numId="74" w16cid:durableId="105659729">
    <w:abstractNumId w:val="2"/>
  </w:num>
  <w:num w:numId="75" w16cid:durableId="175778669">
    <w:abstractNumId w:val="3"/>
  </w:num>
  <w:num w:numId="76" w16cid:durableId="1049183824">
    <w:abstractNumId w:val="8"/>
  </w:num>
  <w:num w:numId="77" w16cid:durableId="1688866045">
    <w:abstractNumId w:val="4"/>
  </w:num>
  <w:num w:numId="78" w16cid:durableId="549004181">
    <w:abstractNumId w:val="5"/>
  </w:num>
  <w:num w:numId="79" w16cid:durableId="1251890369">
    <w:abstractNumId w:val="6"/>
  </w:num>
  <w:num w:numId="80" w16cid:durableId="954603331">
    <w:abstractNumId w:val="7"/>
  </w:num>
  <w:num w:numId="81" w16cid:durableId="21831950">
    <w:abstractNumId w:val="9"/>
  </w:num>
  <w:num w:numId="82" w16cid:durableId="352918608">
    <w:abstractNumId w:val="0"/>
  </w:num>
  <w:num w:numId="83" w16cid:durableId="1677033375">
    <w:abstractNumId w:val="1"/>
  </w:num>
  <w:num w:numId="84" w16cid:durableId="1970089847">
    <w:abstractNumId w:val="2"/>
  </w:num>
  <w:num w:numId="85" w16cid:durableId="2073192410">
    <w:abstractNumId w:val="3"/>
  </w:num>
  <w:num w:numId="86" w16cid:durableId="1143694462">
    <w:abstractNumId w:val="8"/>
  </w:num>
  <w:num w:numId="87" w16cid:durableId="534076214">
    <w:abstractNumId w:val="4"/>
  </w:num>
  <w:num w:numId="88" w16cid:durableId="1293050404">
    <w:abstractNumId w:val="5"/>
  </w:num>
  <w:num w:numId="89" w16cid:durableId="424427537">
    <w:abstractNumId w:val="6"/>
  </w:num>
  <w:num w:numId="90" w16cid:durableId="1022852550">
    <w:abstractNumId w:val="7"/>
  </w:num>
  <w:num w:numId="91" w16cid:durableId="758792594">
    <w:abstractNumId w:val="9"/>
  </w:num>
  <w:num w:numId="92" w16cid:durableId="801725971">
    <w:abstractNumId w:val="0"/>
  </w:num>
  <w:num w:numId="93" w16cid:durableId="1413232551">
    <w:abstractNumId w:val="1"/>
  </w:num>
  <w:num w:numId="94" w16cid:durableId="1289749232">
    <w:abstractNumId w:val="2"/>
  </w:num>
  <w:num w:numId="95" w16cid:durableId="1922445626">
    <w:abstractNumId w:val="3"/>
  </w:num>
  <w:num w:numId="96" w16cid:durableId="767776041">
    <w:abstractNumId w:val="8"/>
  </w:num>
  <w:num w:numId="97" w16cid:durableId="1153720018">
    <w:abstractNumId w:val="4"/>
  </w:num>
  <w:num w:numId="98" w16cid:durableId="766383817">
    <w:abstractNumId w:val="5"/>
  </w:num>
  <w:num w:numId="99" w16cid:durableId="655914254">
    <w:abstractNumId w:val="6"/>
  </w:num>
  <w:num w:numId="100" w16cid:durableId="1300837331">
    <w:abstractNumId w:val="7"/>
  </w:num>
  <w:num w:numId="101" w16cid:durableId="1306550300">
    <w:abstractNumId w:val="9"/>
  </w:num>
  <w:num w:numId="102" w16cid:durableId="1473138340">
    <w:abstractNumId w:val="0"/>
  </w:num>
  <w:num w:numId="103" w16cid:durableId="1460951878">
    <w:abstractNumId w:val="1"/>
  </w:num>
  <w:num w:numId="104" w16cid:durableId="1500149644">
    <w:abstractNumId w:val="2"/>
  </w:num>
  <w:num w:numId="105" w16cid:durableId="821432625">
    <w:abstractNumId w:val="3"/>
  </w:num>
  <w:num w:numId="106" w16cid:durableId="1473788094">
    <w:abstractNumId w:val="8"/>
  </w:num>
  <w:num w:numId="107" w16cid:durableId="681200921">
    <w:abstractNumId w:val="4"/>
  </w:num>
  <w:num w:numId="108" w16cid:durableId="1397627882">
    <w:abstractNumId w:val="5"/>
  </w:num>
  <w:num w:numId="109" w16cid:durableId="219168944">
    <w:abstractNumId w:val="6"/>
  </w:num>
  <w:num w:numId="110" w16cid:durableId="1068500753">
    <w:abstractNumId w:val="7"/>
  </w:num>
  <w:num w:numId="111" w16cid:durableId="1816989668">
    <w:abstractNumId w:val="9"/>
  </w:num>
  <w:num w:numId="112" w16cid:durableId="1890650017">
    <w:abstractNumId w:val="0"/>
  </w:num>
  <w:num w:numId="113" w16cid:durableId="899941494">
    <w:abstractNumId w:val="1"/>
  </w:num>
  <w:num w:numId="114" w16cid:durableId="976453320">
    <w:abstractNumId w:val="2"/>
  </w:num>
  <w:num w:numId="115" w16cid:durableId="689599623">
    <w:abstractNumId w:val="3"/>
  </w:num>
  <w:num w:numId="116" w16cid:durableId="106122819">
    <w:abstractNumId w:val="8"/>
  </w:num>
  <w:num w:numId="117" w16cid:durableId="493649020">
    <w:abstractNumId w:val="4"/>
  </w:num>
  <w:num w:numId="118" w16cid:durableId="946890489">
    <w:abstractNumId w:val="5"/>
  </w:num>
  <w:num w:numId="119" w16cid:durableId="18898616">
    <w:abstractNumId w:val="6"/>
  </w:num>
  <w:num w:numId="120" w16cid:durableId="1505976812">
    <w:abstractNumId w:val="7"/>
  </w:num>
  <w:num w:numId="121" w16cid:durableId="1133669350">
    <w:abstractNumId w:val="9"/>
  </w:num>
  <w:num w:numId="122" w16cid:durableId="1895776087">
    <w:abstractNumId w:val="0"/>
  </w:num>
  <w:num w:numId="123" w16cid:durableId="971787756">
    <w:abstractNumId w:val="1"/>
  </w:num>
  <w:num w:numId="124" w16cid:durableId="1712919057">
    <w:abstractNumId w:val="2"/>
  </w:num>
  <w:num w:numId="125" w16cid:durableId="1917277947">
    <w:abstractNumId w:val="3"/>
  </w:num>
  <w:num w:numId="126" w16cid:durableId="1914311811">
    <w:abstractNumId w:val="8"/>
  </w:num>
  <w:num w:numId="127" w16cid:durableId="1936016640">
    <w:abstractNumId w:val="4"/>
  </w:num>
  <w:num w:numId="128" w16cid:durableId="1049189432">
    <w:abstractNumId w:val="5"/>
  </w:num>
  <w:num w:numId="129" w16cid:durableId="1505853015">
    <w:abstractNumId w:val="6"/>
  </w:num>
  <w:num w:numId="130" w16cid:durableId="1806268124">
    <w:abstractNumId w:val="7"/>
  </w:num>
  <w:num w:numId="131" w16cid:durableId="1018890498">
    <w:abstractNumId w:val="9"/>
  </w:num>
  <w:num w:numId="132" w16cid:durableId="1779450923">
    <w:abstractNumId w:val="0"/>
  </w:num>
  <w:num w:numId="133" w16cid:durableId="1120883871">
    <w:abstractNumId w:val="1"/>
  </w:num>
  <w:num w:numId="134" w16cid:durableId="872614414">
    <w:abstractNumId w:val="2"/>
  </w:num>
  <w:num w:numId="135" w16cid:durableId="1485969985">
    <w:abstractNumId w:val="3"/>
  </w:num>
  <w:num w:numId="136" w16cid:durableId="1910772618">
    <w:abstractNumId w:val="8"/>
  </w:num>
  <w:num w:numId="137" w16cid:durableId="1126192502">
    <w:abstractNumId w:val="4"/>
  </w:num>
  <w:num w:numId="138" w16cid:durableId="373428069">
    <w:abstractNumId w:val="5"/>
  </w:num>
  <w:num w:numId="139" w16cid:durableId="513350381">
    <w:abstractNumId w:val="6"/>
  </w:num>
  <w:num w:numId="140" w16cid:durableId="719861096">
    <w:abstractNumId w:val="7"/>
  </w:num>
  <w:num w:numId="141" w16cid:durableId="386995976">
    <w:abstractNumId w:val="9"/>
  </w:num>
  <w:num w:numId="142" w16cid:durableId="764879512">
    <w:abstractNumId w:val="0"/>
  </w:num>
  <w:num w:numId="143" w16cid:durableId="1951204227">
    <w:abstractNumId w:val="1"/>
  </w:num>
  <w:num w:numId="144" w16cid:durableId="1480883357">
    <w:abstractNumId w:val="2"/>
  </w:num>
  <w:num w:numId="145" w16cid:durableId="47262152">
    <w:abstractNumId w:val="3"/>
  </w:num>
  <w:num w:numId="146" w16cid:durableId="1642494231">
    <w:abstractNumId w:val="8"/>
  </w:num>
  <w:num w:numId="147" w16cid:durableId="1318001699">
    <w:abstractNumId w:val="4"/>
  </w:num>
  <w:num w:numId="148" w16cid:durableId="1404991834">
    <w:abstractNumId w:val="5"/>
  </w:num>
  <w:num w:numId="149" w16cid:durableId="1262567293">
    <w:abstractNumId w:val="6"/>
  </w:num>
  <w:num w:numId="150" w16cid:durableId="2133935358">
    <w:abstractNumId w:val="7"/>
  </w:num>
  <w:num w:numId="151" w16cid:durableId="528447789">
    <w:abstractNumId w:val="9"/>
  </w:num>
  <w:num w:numId="152" w16cid:durableId="1785533415">
    <w:abstractNumId w:val="0"/>
  </w:num>
  <w:num w:numId="153" w16cid:durableId="2131388048">
    <w:abstractNumId w:val="1"/>
  </w:num>
  <w:num w:numId="154" w16cid:durableId="537552409">
    <w:abstractNumId w:val="2"/>
  </w:num>
  <w:num w:numId="155" w16cid:durableId="1867788265">
    <w:abstractNumId w:val="3"/>
  </w:num>
  <w:num w:numId="156" w16cid:durableId="1809544056">
    <w:abstractNumId w:val="8"/>
  </w:num>
  <w:num w:numId="157" w16cid:durableId="263147697">
    <w:abstractNumId w:val="4"/>
  </w:num>
  <w:num w:numId="158" w16cid:durableId="456068959">
    <w:abstractNumId w:val="5"/>
  </w:num>
  <w:num w:numId="159" w16cid:durableId="1282032573">
    <w:abstractNumId w:val="6"/>
  </w:num>
  <w:num w:numId="160" w16cid:durableId="694581327">
    <w:abstractNumId w:val="7"/>
  </w:num>
  <w:num w:numId="161" w16cid:durableId="520976774">
    <w:abstractNumId w:val="9"/>
  </w:num>
  <w:num w:numId="162" w16cid:durableId="1353801820">
    <w:abstractNumId w:val="0"/>
  </w:num>
  <w:num w:numId="163" w16cid:durableId="371007074">
    <w:abstractNumId w:val="1"/>
  </w:num>
  <w:num w:numId="164" w16cid:durableId="316493867">
    <w:abstractNumId w:val="2"/>
  </w:num>
  <w:num w:numId="165" w16cid:durableId="807089482">
    <w:abstractNumId w:val="3"/>
  </w:num>
  <w:num w:numId="166" w16cid:durableId="1204976756">
    <w:abstractNumId w:val="8"/>
  </w:num>
  <w:num w:numId="167" w16cid:durableId="1945727009">
    <w:abstractNumId w:val="4"/>
  </w:num>
  <w:num w:numId="168" w16cid:durableId="1264919661">
    <w:abstractNumId w:val="5"/>
  </w:num>
  <w:num w:numId="169" w16cid:durableId="209652893">
    <w:abstractNumId w:val="6"/>
  </w:num>
  <w:num w:numId="170" w16cid:durableId="608122566">
    <w:abstractNumId w:val="7"/>
  </w:num>
  <w:num w:numId="171" w16cid:durableId="1099646515">
    <w:abstractNumId w:val="9"/>
  </w:num>
  <w:num w:numId="172" w16cid:durableId="585919940">
    <w:abstractNumId w:val="24"/>
  </w:num>
  <w:num w:numId="173" w16cid:durableId="512889032">
    <w:abstractNumId w:val="0"/>
  </w:num>
  <w:num w:numId="174" w16cid:durableId="573517698">
    <w:abstractNumId w:val="1"/>
  </w:num>
  <w:num w:numId="175" w16cid:durableId="1268345279">
    <w:abstractNumId w:val="2"/>
  </w:num>
  <w:num w:numId="176" w16cid:durableId="1891988491">
    <w:abstractNumId w:val="3"/>
  </w:num>
  <w:num w:numId="177" w16cid:durableId="1039354892">
    <w:abstractNumId w:val="8"/>
  </w:num>
  <w:num w:numId="178" w16cid:durableId="1149906294">
    <w:abstractNumId w:val="4"/>
  </w:num>
  <w:num w:numId="179" w16cid:durableId="904074543">
    <w:abstractNumId w:val="5"/>
  </w:num>
  <w:num w:numId="180" w16cid:durableId="1833448586">
    <w:abstractNumId w:val="6"/>
  </w:num>
  <w:num w:numId="181" w16cid:durableId="229773157">
    <w:abstractNumId w:val="7"/>
  </w:num>
  <w:num w:numId="182" w16cid:durableId="1514227125">
    <w:abstractNumId w:val="9"/>
  </w:num>
  <w:num w:numId="183" w16cid:durableId="244654737">
    <w:abstractNumId w:val="0"/>
  </w:num>
  <w:num w:numId="184" w16cid:durableId="2022927976">
    <w:abstractNumId w:val="1"/>
  </w:num>
  <w:num w:numId="185" w16cid:durableId="1454519021">
    <w:abstractNumId w:val="2"/>
  </w:num>
  <w:num w:numId="186" w16cid:durableId="842672965">
    <w:abstractNumId w:val="3"/>
  </w:num>
  <w:num w:numId="187" w16cid:durableId="2126727">
    <w:abstractNumId w:val="8"/>
  </w:num>
  <w:num w:numId="188" w16cid:durableId="1214929659">
    <w:abstractNumId w:val="4"/>
  </w:num>
  <w:num w:numId="189" w16cid:durableId="167869392">
    <w:abstractNumId w:val="5"/>
  </w:num>
  <w:num w:numId="190" w16cid:durableId="125590319">
    <w:abstractNumId w:val="6"/>
  </w:num>
  <w:num w:numId="191" w16cid:durableId="1725907989">
    <w:abstractNumId w:val="7"/>
  </w:num>
  <w:num w:numId="192" w16cid:durableId="762650305">
    <w:abstractNumId w:val="9"/>
  </w:num>
  <w:num w:numId="193" w16cid:durableId="104807659">
    <w:abstractNumId w:val="0"/>
  </w:num>
  <w:num w:numId="194" w16cid:durableId="1213616480">
    <w:abstractNumId w:val="1"/>
  </w:num>
  <w:num w:numId="195" w16cid:durableId="1515682200">
    <w:abstractNumId w:val="2"/>
  </w:num>
  <w:num w:numId="196" w16cid:durableId="479351555">
    <w:abstractNumId w:val="3"/>
  </w:num>
  <w:num w:numId="197" w16cid:durableId="1968851746">
    <w:abstractNumId w:val="8"/>
  </w:num>
  <w:num w:numId="198" w16cid:durableId="1819495595">
    <w:abstractNumId w:val="4"/>
  </w:num>
  <w:num w:numId="199" w16cid:durableId="487480640">
    <w:abstractNumId w:val="5"/>
  </w:num>
  <w:num w:numId="200" w16cid:durableId="1438674067">
    <w:abstractNumId w:val="6"/>
  </w:num>
  <w:num w:numId="201" w16cid:durableId="1296525958">
    <w:abstractNumId w:val="7"/>
  </w:num>
  <w:num w:numId="202" w16cid:durableId="1180200221">
    <w:abstractNumId w:val="9"/>
  </w:num>
  <w:num w:numId="203" w16cid:durableId="1019889845">
    <w:abstractNumId w:val="0"/>
  </w:num>
  <w:num w:numId="204" w16cid:durableId="538785385">
    <w:abstractNumId w:val="1"/>
  </w:num>
  <w:num w:numId="205" w16cid:durableId="1297636349">
    <w:abstractNumId w:val="2"/>
  </w:num>
  <w:num w:numId="206" w16cid:durableId="1493720313">
    <w:abstractNumId w:val="3"/>
  </w:num>
  <w:num w:numId="207" w16cid:durableId="1947232230">
    <w:abstractNumId w:val="8"/>
  </w:num>
  <w:num w:numId="208" w16cid:durableId="1021392110">
    <w:abstractNumId w:val="4"/>
  </w:num>
  <w:num w:numId="209" w16cid:durableId="383257939">
    <w:abstractNumId w:val="5"/>
  </w:num>
  <w:num w:numId="210" w16cid:durableId="1426993093">
    <w:abstractNumId w:val="6"/>
  </w:num>
  <w:num w:numId="211" w16cid:durableId="966935087">
    <w:abstractNumId w:val="7"/>
  </w:num>
  <w:num w:numId="212" w16cid:durableId="1057168482">
    <w:abstractNumId w:val="9"/>
  </w:num>
  <w:num w:numId="213" w16cid:durableId="2091350138">
    <w:abstractNumId w:val="0"/>
  </w:num>
  <w:num w:numId="214" w16cid:durableId="1244871780">
    <w:abstractNumId w:val="1"/>
  </w:num>
  <w:num w:numId="215" w16cid:durableId="2123842877">
    <w:abstractNumId w:val="2"/>
  </w:num>
  <w:num w:numId="216" w16cid:durableId="218588306">
    <w:abstractNumId w:val="3"/>
  </w:num>
  <w:num w:numId="217" w16cid:durableId="1101608145">
    <w:abstractNumId w:val="8"/>
  </w:num>
  <w:num w:numId="218" w16cid:durableId="1672681377">
    <w:abstractNumId w:val="4"/>
  </w:num>
  <w:num w:numId="219" w16cid:durableId="1479224680">
    <w:abstractNumId w:val="5"/>
  </w:num>
  <w:num w:numId="220" w16cid:durableId="636884307">
    <w:abstractNumId w:val="6"/>
  </w:num>
  <w:num w:numId="221" w16cid:durableId="570387890">
    <w:abstractNumId w:val="7"/>
  </w:num>
  <w:num w:numId="222" w16cid:durableId="798692838">
    <w:abstractNumId w:val="9"/>
  </w:num>
  <w:num w:numId="223" w16cid:durableId="1205606441">
    <w:abstractNumId w:val="0"/>
  </w:num>
  <w:num w:numId="224" w16cid:durableId="1853182636">
    <w:abstractNumId w:val="1"/>
  </w:num>
  <w:num w:numId="225" w16cid:durableId="1677804145">
    <w:abstractNumId w:val="2"/>
  </w:num>
  <w:num w:numId="226" w16cid:durableId="1960524221">
    <w:abstractNumId w:val="3"/>
  </w:num>
  <w:num w:numId="227" w16cid:durableId="489520698">
    <w:abstractNumId w:val="8"/>
  </w:num>
  <w:num w:numId="228" w16cid:durableId="1293050449">
    <w:abstractNumId w:val="4"/>
  </w:num>
  <w:num w:numId="229" w16cid:durableId="639000467">
    <w:abstractNumId w:val="5"/>
  </w:num>
  <w:num w:numId="230" w16cid:durableId="185561862">
    <w:abstractNumId w:val="6"/>
  </w:num>
  <w:num w:numId="231" w16cid:durableId="614018461">
    <w:abstractNumId w:val="7"/>
  </w:num>
  <w:num w:numId="232" w16cid:durableId="935359846">
    <w:abstractNumId w:val="9"/>
  </w:num>
  <w:num w:numId="233" w16cid:durableId="64233001">
    <w:abstractNumId w:val="0"/>
  </w:num>
  <w:num w:numId="234" w16cid:durableId="598215719">
    <w:abstractNumId w:val="1"/>
  </w:num>
  <w:num w:numId="235" w16cid:durableId="1115907150">
    <w:abstractNumId w:val="2"/>
  </w:num>
  <w:num w:numId="236" w16cid:durableId="617875935">
    <w:abstractNumId w:val="3"/>
  </w:num>
  <w:num w:numId="237" w16cid:durableId="567033367">
    <w:abstractNumId w:val="8"/>
  </w:num>
  <w:num w:numId="238" w16cid:durableId="885607999">
    <w:abstractNumId w:val="4"/>
  </w:num>
  <w:num w:numId="239" w16cid:durableId="1634411547">
    <w:abstractNumId w:val="5"/>
  </w:num>
  <w:num w:numId="240" w16cid:durableId="1793089593">
    <w:abstractNumId w:val="6"/>
  </w:num>
  <w:num w:numId="241" w16cid:durableId="173418748">
    <w:abstractNumId w:val="7"/>
  </w:num>
  <w:num w:numId="242" w16cid:durableId="1035890837">
    <w:abstractNumId w:val="9"/>
  </w:num>
  <w:num w:numId="243" w16cid:durableId="1087337855">
    <w:abstractNumId w:val="0"/>
  </w:num>
  <w:num w:numId="244" w16cid:durableId="1650475217">
    <w:abstractNumId w:val="1"/>
  </w:num>
  <w:num w:numId="245" w16cid:durableId="886526604">
    <w:abstractNumId w:val="2"/>
  </w:num>
  <w:num w:numId="246" w16cid:durableId="1522429797">
    <w:abstractNumId w:val="3"/>
  </w:num>
  <w:num w:numId="247" w16cid:durableId="1586958832">
    <w:abstractNumId w:val="8"/>
  </w:num>
  <w:num w:numId="248" w16cid:durableId="2095122841">
    <w:abstractNumId w:val="4"/>
  </w:num>
  <w:num w:numId="249" w16cid:durableId="1168713132">
    <w:abstractNumId w:val="5"/>
  </w:num>
  <w:num w:numId="250" w16cid:durableId="316300386">
    <w:abstractNumId w:val="6"/>
  </w:num>
  <w:num w:numId="251" w16cid:durableId="1486824083">
    <w:abstractNumId w:val="7"/>
  </w:num>
  <w:num w:numId="252" w16cid:durableId="566067048">
    <w:abstractNumId w:val="9"/>
  </w:num>
  <w:num w:numId="253" w16cid:durableId="681592412">
    <w:abstractNumId w:val="0"/>
  </w:num>
  <w:num w:numId="254" w16cid:durableId="72944657">
    <w:abstractNumId w:val="1"/>
  </w:num>
  <w:num w:numId="255" w16cid:durableId="1637494546">
    <w:abstractNumId w:val="2"/>
  </w:num>
  <w:num w:numId="256" w16cid:durableId="1178429497">
    <w:abstractNumId w:val="3"/>
  </w:num>
  <w:num w:numId="257" w16cid:durableId="751048727">
    <w:abstractNumId w:val="8"/>
  </w:num>
  <w:num w:numId="258" w16cid:durableId="505752591">
    <w:abstractNumId w:val="4"/>
  </w:num>
  <w:num w:numId="259" w16cid:durableId="569734727">
    <w:abstractNumId w:val="5"/>
  </w:num>
  <w:num w:numId="260" w16cid:durableId="702436180">
    <w:abstractNumId w:val="6"/>
  </w:num>
  <w:num w:numId="261" w16cid:durableId="1486165877">
    <w:abstractNumId w:val="7"/>
  </w:num>
  <w:num w:numId="262" w16cid:durableId="1073620049">
    <w:abstractNumId w:val="9"/>
  </w:num>
  <w:num w:numId="263" w16cid:durableId="1447433825">
    <w:abstractNumId w:val="0"/>
  </w:num>
  <w:num w:numId="264" w16cid:durableId="1904829696">
    <w:abstractNumId w:val="1"/>
  </w:num>
  <w:num w:numId="265" w16cid:durableId="202520946">
    <w:abstractNumId w:val="2"/>
  </w:num>
  <w:num w:numId="266" w16cid:durableId="101846713">
    <w:abstractNumId w:val="3"/>
  </w:num>
  <w:num w:numId="267" w16cid:durableId="1854687763">
    <w:abstractNumId w:val="8"/>
  </w:num>
  <w:num w:numId="268" w16cid:durableId="1762601517">
    <w:abstractNumId w:val="4"/>
  </w:num>
  <w:num w:numId="269" w16cid:durableId="1320033888">
    <w:abstractNumId w:val="5"/>
  </w:num>
  <w:num w:numId="270" w16cid:durableId="547957681">
    <w:abstractNumId w:val="6"/>
  </w:num>
  <w:num w:numId="271" w16cid:durableId="97261515">
    <w:abstractNumId w:val="7"/>
  </w:num>
  <w:num w:numId="272" w16cid:durableId="554699359">
    <w:abstractNumId w:val="9"/>
  </w:num>
  <w:num w:numId="273" w16cid:durableId="1428580759">
    <w:abstractNumId w:val="0"/>
  </w:num>
  <w:num w:numId="274" w16cid:durableId="1620451653">
    <w:abstractNumId w:val="1"/>
  </w:num>
  <w:num w:numId="275" w16cid:durableId="1966228067">
    <w:abstractNumId w:val="2"/>
  </w:num>
  <w:num w:numId="276" w16cid:durableId="1061946283">
    <w:abstractNumId w:val="3"/>
  </w:num>
  <w:num w:numId="277" w16cid:durableId="1968466849">
    <w:abstractNumId w:val="8"/>
  </w:num>
  <w:num w:numId="278" w16cid:durableId="1188711982">
    <w:abstractNumId w:val="4"/>
  </w:num>
  <w:num w:numId="279" w16cid:durableId="667515504">
    <w:abstractNumId w:val="5"/>
  </w:num>
  <w:num w:numId="280" w16cid:durableId="1993366005">
    <w:abstractNumId w:val="6"/>
  </w:num>
  <w:num w:numId="281" w16cid:durableId="1416828824">
    <w:abstractNumId w:val="7"/>
  </w:num>
  <w:num w:numId="282" w16cid:durableId="677000389">
    <w:abstractNumId w:val="9"/>
  </w:num>
  <w:num w:numId="283" w16cid:durableId="1109079968">
    <w:abstractNumId w:val="0"/>
  </w:num>
  <w:num w:numId="284" w16cid:durableId="1313482143">
    <w:abstractNumId w:val="1"/>
  </w:num>
  <w:num w:numId="285" w16cid:durableId="1152600054">
    <w:abstractNumId w:val="2"/>
  </w:num>
  <w:num w:numId="286" w16cid:durableId="1940412414">
    <w:abstractNumId w:val="3"/>
  </w:num>
  <w:num w:numId="287" w16cid:durableId="1125541896">
    <w:abstractNumId w:val="8"/>
  </w:num>
  <w:num w:numId="288" w16cid:durableId="550726517">
    <w:abstractNumId w:val="4"/>
  </w:num>
  <w:num w:numId="289" w16cid:durableId="400951166">
    <w:abstractNumId w:val="5"/>
  </w:num>
  <w:num w:numId="290" w16cid:durableId="648168849">
    <w:abstractNumId w:val="6"/>
  </w:num>
  <w:num w:numId="291" w16cid:durableId="796534287">
    <w:abstractNumId w:val="7"/>
  </w:num>
  <w:num w:numId="292" w16cid:durableId="1458794587">
    <w:abstractNumId w:val="9"/>
  </w:num>
  <w:num w:numId="293" w16cid:durableId="625896108">
    <w:abstractNumId w:val="0"/>
  </w:num>
  <w:num w:numId="294" w16cid:durableId="1312368905">
    <w:abstractNumId w:val="1"/>
  </w:num>
  <w:num w:numId="295" w16cid:durableId="1126777714">
    <w:abstractNumId w:val="2"/>
  </w:num>
  <w:num w:numId="296" w16cid:durableId="1132402677">
    <w:abstractNumId w:val="3"/>
  </w:num>
  <w:num w:numId="297" w16cid:durableId="628556057">
    <w:abstractNumId w:val="8"/>
  </w:num>
  <w:num w:numId="298" w16cid:durableId="1623415824">
    <w:abstractNumId w:val="4"/>
  </w:num>
  <w:num w:numId="299" w16cid:durableId="804348968">
    <w:abstractNumId w:val="5"/>
  </w:num>
  <w:num w:numId="300" w16cid:durableId="29501428">
    <w:abstractNumId w:val="6"/>
  </w:num>
  <w:num w:numId="301" w16cid:durableId="1873495791">
    <w:abstractNumId w:val="7"/>
  </w:num>
  <w:num w:numId="302" w16cid:durableId="1634796892">
    <w:abstractNumId w:val="9"/>
  </w:num>
  <w:num w:numId="303" w16cid:durableId="81801202">
    <w:abstractNumId w:val="0"/>
  </w:num>
  <w:num w:numId="304" w16cid:durableId="1793816673">
    <w:abstractNumId w:val="1"/>
  </w:num>
  <w:num w:numId="305" w16cid:durableId="481698786">
    <w:abstractNumId w:val="2"/>
  </w:num>
  <w:num w:numId="306" w16cid:durableId="1308704751">
    <w:abstractNumId w:val="3"/>
  </w:num>
  <w:num w:numId="307" w16cid:durableId="472257142">
    <w:abstractNumId w:val="8"/>
  </w:num>
  <w:num w:numId="308" w16cid:durableId="1152720682">
    <w:abstractNumId w:val="4"/>
  </w:num>
  <w:num w:numId="309" w16cid:durableId="129591974">
    <w:abstractNumId w:val="5"/>
  </w:num>
  <w:num w:numId="310" w16cid:durableId="1563953299">
    <w:abstractNumId w:val="6"/>
  </w:num>
  <w:num w:numId="311" w16cid:durableId="793862895">
    <w:abstractNumId w:val="7"/>
  </w:num>
  <w:num w:numId="312" w16cid:durableId="358242889">
    <w:abstractNumId w:val="9"/>
  </w:num>
  <w:num w:numId="313" w16cid:durableId="1578786189">
    <w:abstractNumId w:val="0"/>
  </w:num>
  <w:num w:numId="314" w16cid:durableId="415244567">
    <w:abstractNumId w:val="1"/>
  </w:num>
  <w:num w:numId="315" w16cid:durableId="990671247">
    <w:abstractNumId w:val="2"/>
  </w:num>
  <w:num w:numId="316" w16cid:durableId="893731833">
    <w:abstractNumId w:val="3"/>
  </w:num>
  <w:num w:numId="317" w16cid:durableId="291253515">
    <w:abstractNumId w:val="8"/>
  </w:num>
  <w:num w:numId="318" w16cid:durableId="821772040">
    <w:abstractNumId w:val="4"/>
  </w:num>
  <w:num w:numId="319" w16cid:durableId="757556265">
    <w:abstractNumId w:val="5"/>
  </w:num>
  <w:num w:numId="320" w16cid:durableId="74129629">
    <w:abstractNumId w:val="6"/>
  </w:num>
  <w:num w:numId="321" w16cid:durableId="474101175">
    <w:abstractNumId w:val="7"/>
  </w:num>
  <w:num w:numId="322" w16cid:durableId="1355420739">
    <w:abstractNumId w:val="9"/>
  </w:num>
  <w:num w:numId="323" w16cid:durableId="1885025392">
    <w:abstractNumId w:val="0"/>
  </w:num>
  <w:num w:numId="324" w16cid:durableId="465440986">
    <w:abstractNumId w:val="1"/>
  </w:num>
  <w:num w:numId="325" w16cid:durableId="1624340668">
    <w:abstractNumId w:val="2"/>
  </w:num>
  <w:num w:numId="326" w16cid:durableId="454253583">
    <w:abstractNumId w:val="3"/>
  </w:num>
  <w:num w:numId="327" w16cid:durableId="436608958">
    <w:abstractNumId w:val="8"/>
  </w:num>
  <w:num w:numId="328" w16cid:durableId="1232740518">
    <w:abstractNumId w:val="4"/>
  </w:num>
  <w:num w:numId="329" w16cid:durableId="1524586008">
    <w:abstractNumId w:val="5"/>
  </w:num>
  <w:num w:numId="330" w16cid:durableId="1725105901">
    <w:abstractNumId w:val="6"/>
  </w:num>
  <w:num w:numId="331" w16cid:durableId="2040161926">
    <w:abstractNumId w:val="7"/>
  </w:num>
  <w:num w:numId="332" w16cid:durableId="1182545162">
    <w:abstractNumId w:val="9"/>
  </w:num>
  <w:num w:numId="333" w16cid:durableId="846989204">
    <w:abstractNumId w:val="0"/>
  </w:num>
  <w:num w:numId="334" w16cid:durableId="334504860">
    <w:abstractNumId w:val="1"/>
  </w:num>
  <w:num w:numId="335" w16cid:durableId="600068245">
    <w:abstractNumId w:val="2"/>
  </w:num>
  <w:num w:numId="336" w16cid:durableId="1766338164">
    <w:abstractNumId w:val="3"/>
  </w:num>
  <w:num w:numId="337" w16cid:durableId="290522136">
    <w:abstractNumId w:val="8"/>
  </w:num>
  <w:num w:numId="338" w16cid:durableId="965312406">
    <w:abstractNumId w:val="4"/>
  </w:num>
  <w:num w:numId="339" w16cid:durableId="1195314116">
    <w:abstractNumId w:val="5"/>
  </w:num>
  <w:num w:numId="340" w16cid:durableId="49117314">
    <w:abstractNumId w:val="6"/>
  </w:num>
  <w:num w:numId="341" w16cid:durableId="822503682">
    <w:abstractNumId w:val="7"/>
  </w:num>
  <w:num w:numId="342" w16cid:durableId="640039672">
    <w:abstractNumId w:val="9"/>
  </w:num>
  <w:num w:numId="343" w16cid:durableId="1006203534">
    <w:abstractNumId w:val="0"/>
  </w:num>
  <w:num w:numId="344" w16cid:durableId="1043096820">
    <w:abstractNumId w:val="1"/>
  </w:num>
  <w:num w:numId="345" w16cid:durableId="2045591366">
    <w:abstractNumId w:val="2"/>
  </w:num>
  <w:num w:numId="346" w16cid:durableId="2090346352">
    <w:abstractNumId w:val="3"/>
  </w:num>
  <w:num w:numId="347" w16cid:durableId="970982059">
    <w:abstractNumId w:val="8"/>
  </w:num>
  <w:num w:numId="348" w16cid:durableId="207425170">
    <w:abstractNumId w:val="4"/>
  </w:num>
  <w:num w:numId="349" w16cid:durableId="2024739292">
    <w:abstractNumId w:val="5"/>
  </w:num>
  <w:num w:numId="350" w16cid:durableId="672104275">
    <w:abstractNumId w:val="6"/>
  </w:num>
  <w:num w:numId="351" w16cid:durableId="1787889084">
    <w:abstractNumId w:val="7"/>
  </w:num>
  <w:num w:numId="352" w16cid:durableId="911356507">
    <w:abstractNumId w:val="9"/>
  </w:num>
  <w:num w:numId="353" w16cid:durableId="232619882">
    <w:abstractNumId w:val="0"/>
  </w:num>
  <w:num w:numId="354" w16cid:durableId="338629751">
    <w:abstractNumId w:val="1"/>
  </w:num>
  <w:num w:numId="355" w16cid:durableId="1012073020">
    <w:abstractNumId w:val="2"/>
  </w:num>
  <w:num w:numId="356" w16cid:durableId="1884056898">
    <w:abstractNumId w:val="3"/>
  </w:num>
  <w:num w:numId="357" w16cid:durableId="111293372">
    <w:abstractNumId w:val="8"/>
  </w:num>
  <w:num w:numId="358" w16cid:durableId="1332029985">
    <w:abstractNumId w:val="4"/>
  </w:num>
  <w:num w:numId="359" w16cid:durableId="356546517">
    <w:abstractNumId w:val="5"/>
  </w:num>
  <w:num w:numId="360" w16cid:durableId="1479103095">
    <w:abstractNumId w:val="6"/>
  </w:num>
  <w:num w:numId="361" w16cid:durableId="1819959058">
    <w:abstractNumId w:val="7"/>
  </w:num>
  <w:num w:numId="362" w16cid:durableId="1300113586">
    <w:abstractNumId w:val="9"/>
  </w:num>
  <w:num w:numId="363" w16cid:durableId="935745172">
    <w:abstractNumId w:val="0"/>
  </w:num>
  <w:num w:numId="364" w16cid:durableId="2135514417">
    <w:abstractNumId w:val="1"/>
  </w:num>
  <w:num w:numId="365" w16cid:durableId="1564877664">
    <w:abstractNumId w:val="2"/>
  </w:num>
  <w:num w:numId="366" w16cid:durableId="1184319802">
    <w:abstractNumId w:val="3"/>
  </w:num>
  <w:num w:numId="367" w16cid:durableId="1690909507">
    <w:abstractNumId w:val="8"/>
  </w:num>
  <w:num w:numId="368" w16cid:durableId="584609172">
    <w:abstractNumId w:val="4"/>
  </w:num>
  <w:num w:numId="369" w16cid:durableId="1679231282">
    <w:abstractNumId w:val="5"/>
  </w:num>
  <w:num w:numId="370" w16cid:durableId="411662791">
    <w:abstractNumId w:val="6"/>
  </w:num>
  <w:num w:numId="371" w16cid:durableId="779028027">
    <w:abstractNumId w:val="7"/>
  </w:num>
  <w:num w:numId="372" w16cid:durableId="1953973449">
    <w:abstractNumId w:val="9"/>
  </w:num>
  <w:num w:numId="373" w16cid:durableId="1433628315">
    <w:abstractNumId w:val="0"/>
  </w:num>
  <w:num w:numId="374" w16cid:durableId="854078079">
    <w:abstractNumId w:val="1"/>
  </w:num>
  <w:num w:numId="375" w16cid:durableId="1838039656">
    <w:abstractNumId w:val="2"/>
  </w:num>
  <w:num w:numId="376" w16cid:durableId="1779980503">
    <w:abstractNumId w:val="3"/>
  </w:num>
  <w:num w:numId="377" w16cid:durableId="706688234">
    <w:abstractNumId w:val="8"/>
  </w:num>
  <w:num w:numId="378" w16cid:durableId="1243221575">
    <w:abstractNumId w:val="4"/>
  </w:num>
  <w:num w:numId="379" w16cid:durableId="806314584">
    <w:abstractNumId w:val="5"/>
  </w:num>
  <w:num w:numId="380" w16cid:durableId="1662125459">
    <w:abstractNumId w:val="6"/>
  </w:num>
  <w:num w:numId="381" w16cid:durableId="584850230">
    <w:abstractNumId w:val="7"/>
  </w:num>
  <w:num w:numId="382" w16cid:durableId="1086731187">
    <w:abstractNumId w:val="9"/>
  </w:num>
  <w:num w:numId="383" w16cid:durableId="1933541292">
    <w:abstractNumId w:val="0"/>
  </w:num>
  <w:num w:numId="384" w16cid:durableId="1405225241">
    <w:abstractNumId w:val="1"/>
  </w:num>
  <w:num w:numId="385" w16cid:durableId="1852798587">
    <w:abstractNumId w:val="2"/>
  </w:num>
  <w:num w:numId="386" w16cid:durableId="278880543">
    <w:abstractNumId w:val="3"/>
  </w:num>
  <w:num w:numId="387" w16cid:durableId="886532628">
    <w:abstractNumId w:val="8"/>
  </w:num>
  <w:num w:numId="388" w16cid:durableId="376006169">
    <w:abstractNumId w:val="4"/>
  </w:num>
  <w:num w:numId="389" w16cid:durableId="353846337">
    <w:abstractNumId w:val="5"/>
  </w:num>
  <w:num w:numId="390" w16cid:durableId="778716622">
    <w:abstractNumId w:val="6"/>
  </w:num>
  <w:num w:numId="391" w16cid:durableId="1284656544">
    <w:abstractNumId w:val="7"/>
  </w:num>
  <w:num w:numId="392" w16cid:durableId="485778584">
    <w:abstractNumId w:val="9"/>
  </w:num>
  <w:num w:numId="393" w16cid:durableId="1594313428">
    <w:abstractNumId w:val="0"/>
  </w:num>
  <w:num w:numId="394" w16cid:durableId="1385834298">
    <w:abstractNumId w:val="1"/>
  </w:num>
  <w:num w:numId="395" w16cid:durableId="396319116">
    <w:abstractNumId w:val="2"/>
  </w:num>
  <w:num w:numId="396" w16cid:durableId="109280201">
    <w:abstractNumId w:val="3"/>
  </w:num>
  <w:num w:numId="397" w16cid:durableId="418909802">
    <w:abstractNumId w:val="8"/>
  </w:num>
  <w:num w:numId="398" w16cid:durableId="1275405621">
    <w:abstractNumId w:val="4"/>
  </w:num>
  <w:num w:numId="399" w16cid:durableId="780148027">
    <w:abstractNumId w:val="5"/>
  </w:num>
  <w:num w:numId="400" w16cid:durableId="978878135">
    <w:abstractNumId w:val="6"/>
  </w:num>
  <w:num w:numId="401" w16cid:durableId="528496944">
    <w:abstractNumId w:val="7"/>
  </w:num>
  <w:num w:numId="402" w16cid:durableId="1545630056">
    <w:abstractNumId w:val="9"/>
  </w:num>
  <w:num w:numId="403" w16cid:durableId="333920878">
    <w:abstractNumId w:val="0"/>
  </w:num>
  <w:num w:numId="404" w16cid:durableId="328951234">
    <w:abstractNumId w:val="1"/>
  </w:num>
  <w:num w:numId="405" w16cid:durableId="225603547">
    <w:abstractNumId w:val="2"/>
  </w:num>
  <w:num w:numId="406" w16cid:durableId="671223004">
    <w:abstractNumId w:val="3"/>
  </w:num>
  <w:num w:numId="407" w16cid:durableId="1002510889">
    <w:abstractNumId w:val="8"/>
  </w:num>
  <w:num w:numId="408" w16cid:durableId="847017280">
    <w:abstractNumId w:val="4"/>
  </w:num>
  <w:num w:numId="409" w16cid:durableId="304555971">
    <w:abstractNumId w:val="5"/>
  </w:num>
  <w:num w:numId="410" w16cid:durableId="180779320">
    <w:abstractNumId w:val="6"/>
  </w:num>
  <w:num w:numId="411" w16cid:durableId="414594718">
    <w:abstractNumId w:val="7"/>
  </w:num>
  <w:num w:numId="412" w16cid:durableId="1059598015">
    <w:abstractNumId w:val="9"/>
  </w:num>
  <w:num w:numId="413" w16cid:durableId="1905675078">
    <w:abstractNumId w:val="0"/>
  </w:num>
  <w:num w:numId="414" w16cid:durableId="237129620">
    <w:abstractNumId w:val="0"/>
  </w:num>
  <w:num w:numId="415" w16cid:durableId="254092045">
    <w:abstractNumId w:val="1"/>
  </w:num>
  <w:num w:numId="416" w16cid:durableId="821509108">
    <w:abstractNumId w:val="2"/>
  </w:num>
  <w:num w:numId="417" w16cid:durableId="1763406834">
    <w:abstractNumId w:val="3"/>
  </w:num>
  <w:num w:numId="418" w16cid:durableId="1036200615">
    <w:abstractNumId w:val="8"/>
  </w:num>
  <w:num w:numId="419" w16cid:durableId="2079742383">
    <w:abstractNumId w:val="4"/>
  </w:num>
  <w:num w:numId="420" w16cid:durableId="1968854084">
    <w:abstractNumId w:val="5"/>
  </w:num>
  <w:num w:numId="421" w16cid:durableId="1569025963">
    <w:abstractNumId w:val="6"/>
  </w:num>
  <w:num w:numId="422" w16cid:durableId="748230363">
    <w:abstractNumId w:val="7"/>
  </w:num>
  <w:num w:numId="423" w16cid:durableId="1109198605">
    <w:abstractNumId w:val="9"/>
  </w:num>
  <w:num w:numId="424" w16cid:durableId="637884514">
    <w:abstractNumId w:val="0"/>
  </w:num>
  <w:num w:numId="425" w16cid:durableId="1508593116">
    <w:abstractNumId w:val="1"/>
  </w:num>
  <w:num w:numId="426" w16cid:durableId="862943334">
    <w:abstractNumId w:val="2"/>
  </w:num>
  <w:num w:numId="427" w16cid:durableId="1083451037">
    <w:abstractNumId w:val="3"/>
  </w:num>
  <w:num w:numId="428" w16cid:durableId="1878883106">
    <w:abstractNumId w:val="8"/>
  </w:num>
  <w:num w:numId="429" w16cid:durableId="140854950">
    <w:abstractNumId w:val="4"/>
  </w:num>
  <w:num w:numId="430" w16cid:durableId="1408380787">
    <w:abstractNumId w:val="5"/>
  </w:num>
  <w:num w:numId="431" w16cid:durableId="388848900">
    <w:abstractNumId w:val="6"/>
  </w:num>
  <w:num w:numId="432" w16cid:durableId="51587545">
    <w:abstractNumId w:val="7"/>
  </w:num>
  <w:num w:numId="433" w16cid:durableId="1611470544">
    <w:abstractNumId w:val="9"/>
  </w:num>
  <w:num w:numId="434" w16cid:durableId="698580989">
    <w:abstractNumId w:val="0"/>
  </w:num>
  <w:num w:numId="435" w16cid:durableId="1617442751">
    <w:abstractNumId w:val="1"/>
  </w:num>
  <w:num w:numId="436" w16cid:durableId="856236015">
    <w:abstractNumId w:val="2"/>
  </w:num>
  <w:num w:numId="437" w16cid:durableId="950667824">
    <w:abstractNumId w:val="3"/>
  </w:num>
  <w:num w:numId="438" w16cid:durableId="129056820">
    <w:abstractNumId w:val="8"/>
  </w:num>
  <w:num w:numId="439" w16cid:durableId="854920928">
    <w:abstractNumId w:val="4"/>
  </w:num>
  <w:num w:numId="440" w16cid:durableId="19626724">
    <w:abstractNumId w:val="5"/>
  </w:num>
  <w:num w:numId="441" w16cid:durableId="2006126828">
    <w:abstractNumId w:val="6"/>
  </w:num>
  <w:num w:numId="442" w16cid:durableId="930813704">
    <w:abstractNumId w:val="7"/>
  </w:num>
  <w:num w:numId="443" w16cid:durableId="1964457399">
    <w:abstractNumId w:val="9"/>
  </w:num>
  <w:num w:numId="444" w16cid:durableId="1561483250">
    <w:abstractNumId w:val="35"/>
  </w:num>
  <w:num w:numId="445" w16cid:durableId="1781102820">
    <w:abstractNumId w:val="0"/>
  </w:num>
  <w:num w:numId="446" w16cid:durableId="714811986">
    <w:abstractNumId w:val="1"/>
  </w:num>
  <w:num w:numId="447" w16cid:durableId="2128498080">
    <w:abstractNumId w:val="2"/>
  </w:num>
  <w:num w:numId="448" w16cid:durableId="1247150685">
    <w:abstractNumId w:val="3"/>
  </w:num>
  <w:num w:numId="449" w16cid:durableId="542906500">
    <w:abstractNumId w:val="8"/>
  </w:num>
  <w:num w:numId="450" w16cid:durableId="547959641">
    <w:abstractNumId w:val="4"/>
  </w:num>
  <w:num w:numId="451" w16cid:durableId="1596129973">
    <w:abstractNumId w:val="5"/>
  </w:num>
  <w:num w:numId="452" w16cid:durableId="1818373301">
    <w:abstractNumId w:val="6"/>
  </w:num>
  <w:num w:numId="453" w16cid:durableId="1217663061">
    <w:abstractNumId w:val="7"/>
  </w:num>
  <w:num w:numId="454" w16cid:durableId="244657229">
    <w:abstractNumId w:val="9"/>
  </w:num>
  <w:num w:numId="455" w16cid:durableId="106437640">
    <w:abstractNumId w:val="0"/>
  </w:num>
  <w:num w:numId="456" w16cid:durableId="375475746">
    <w:abstractNumId w:val="1"/>
  </w:num>
  <w:num w:numId="457" w16cid:durableId="1004698484">
    <w:abstractNumId w:val="2"/>
  </w:num>
  <w:num w:numId="458" w16cid:durableId="1845823893">
    <w:abstractNumId w:val="3"/>
  </w:num>
  <w:num w:numId="459" w16cid:durableId="1125928738">
    <w:abstractNumId w:val="8"/>
  </w:num>
  <w:num w:numId="460" w16cid:durableId="2035038113">
    <w:abstractNumId w:val="4"/>
  </w:num>
  <w:num w:numId="461" w16cid:durableId="178741134">
    <w:abstractNumId w:val="5"/>
  </w:num>
  <w:num w:numId="462" w16cid:durableId="1636180726">
    <w:abstractNumId w:val="6"/>
  </w:num>
  <w:num w:numId="463" w16cid:durableId="203057415">
    <w:abstractNumId w:val="7"/>
  </w:num>
  <w:num w:numId="464" w16cid:durableId="1283075865">
    <w:abstractNumId w:val="9"/>
  </w:num>
  <w:num w:numId="465" w16cid:durableId="1876849290">
    <w:abstractNumId w:val="0"/>
  </w:num>
  <w:num w:numId="466" w16cid:durableId="337774381">
    <w:abstractNumId w:val="1"/>
  </w:num>
  <w:num w:numId="467" w16cid:durableId="480582815">
    <w:abstractNumId w:val="2"/>
  </w:num>
  <w:num w:numId="468" w16cid:durableId="632902031">
    <w:abstractNumId w:val="3"/>
  </w:num>
  <w:num w:numId="469" w16cid:durableId="1501189179">
    <w:abstractNumId w:val="8"/>
  </w:num>
  <w:num w:numId="470" w16cid:durableId="1774128761">
    <w:abstractNumId w:val="4"/>
  </w:num>
  <w:num w:numId="471" w16cid:durableId="855385345">
    <w:abstractNumId w:val="5"/>
  </w:num>
  <w:num w:numId="472" w16cid:durableId="364061288">
    <w:abstractNumId w:val="6"/>
  </w:num>
  <w:num w:numId="473" w16cid:durableId="173343403">
    <w:abstractNumId w:val="7"/>
  </w:num>
  <w:num w:numId="474" w16cid:durableId="1949387179">
    <w:abstractNumId w:val="9"/>
  </w:num>
  <w:num w:numId="475" w16cid:durableId="1803304852">
    <w:abstractNumId w:val="0"/>
  </w:num>
  <w:num w:numId="476" w16cid:durableId="2123995">
    <w:abstractNumId w:val="1"/>
  </w:num>
  <w:num w:numId="477" w16cid:durableId="1992631027">
    <w:abstractNumId w:val="2"/>
  </w:num>
  <w:num w:numId="478" w16cid:durableId="985474788">
    <w:abstractNumId w:val="3"/>
  </w:num>
  <w:num w:numId="479" w16cid:durableId="2105609406">
    <w:abstractNumId w:val="8"/>
  </w:num>
  <w:num w:numId="480" w16cid:durableId="696392059">
    <w:abstractNumId w:val="4"/>
  </w:num>
  <w:num w:numId="481" w16cid:durableId="1994141252">
    <w:abstractNumId w:val="5"/>
  </w:num>
  <w:num w:numId="482" w16cid:durableId="1928462624">
    <w:abstractNumId w:val="6"/>
  </w:num>
  <w:num w:numId="483" w16cid:durableId="548541168">
    <w:abstractNumId w:val="7"/>
  </w:num>
  <w:num w:numId="484" w16cid:durableId="1762794184">
    <w:abstractNumId w:val="9"/>
  </w:num>
  <w:num w:numId="485" w16cid:durableId="800877151">
    <w:abstractNumId w:val="0"/>
  </w:num>
  <w:num w:numId="486" w16cid:durableId="163788693">
    <w:abstractNumId w:val="1"/>
  </w:num>
  <w:num w:numId="487" w16cid:durableId="1672025149">
    <w:abstractNumId w:val="2"/>
  </w:num>
  <w:num w:numId="488" w16cid:durableId="180973561">
    <w:abstractNumId w:val="3"/>
  </w:num>
  <w:num w:numId="489" w16cid:durableId="1874726944">
    <w:abstractNumId w:val="8"/>
  </w:num>
  <w:num w:numId="490" w16cid:durableId="1194004304">
    <w:abstractNumId w:val="4"/>
  </w:num>
  <w:num w:numId="491" w16cid:durableId="811825557">
    <w:abstractNumId w:val="5"/>
  </w:num>
  <w:num w:numId="492" w16cid:durableId="419449174">
    <w:abstractNumId w:val="6"/>
  </w:num>
  <w:num w:numId="493" w16cid:durableId="351953926">
    <w:abstractNumId w:val="7"/>
  </w:num>
  <w:num w:numId="494" w16cid:durableId="1775517711">
    <w:abstractNumId w:val="9"/>
  </w:num>
  <w:num w:numId="495" w16cid:durableId="76367212">
    <w:abstractNumId w:val="0"/>
  </w:num>
  <w:num w:numId="496" w16cid:durableId="89981352">
    <w:abstractNumId w:val="1"/>
  </w:num>
  <w:num w:numId="497" w16cid:durableId="131143535">
    <w:abstractNumId w:val="2"/>
  </w:num>
  <w:num w:numId="498" w16cid:durableId="1660689224">
    <w:abstractNumId w:val="3"/>
  </w:num>
  <w:num w:numId="499" w16cid:durableId="1051272534">
    <w:abstractNumId w:val="8"/>
  </w:num>
  <w:num w:numId="500" w16cid:durableId="684945537">
    <w:abstractNumId w:val="4"/>
  </w:num>
  <w:num w:numId="501" w16cid:durableId="1851525243">
    <w:abstractNumId w:val="5"/>
  </w:num>
  <w:num w:numId="502" w16cid:durableId="1864707423">
    <w:abstractNumId w:val="6"/>
  </w:num>
  <w:num w:numId="503" w16cid:durableId="646320736">
    <w:abstractNumId w:val="7"/>
  </w:num>
  <w:num w:numId="504" w16cid:durableId="990448997">
    <w:abstractNumId w:val="9"/>
  </w:num>
  <w:num w:numId="505" w16cid:durableId="1879931624">
    <w:abstractNumId w:val="0"/>
  </w:num>
  <w:num w:numId="506" w16cid:durableId="472525522">
    <w:abstractNumId w:val="1"/>
  </w:num>
  <w:num w:numId="507" w16cid:durableId="1904947667">
    <w:abstractNumId w:val="2"/>
  </w:num>
  <w:num w:numId="508" w16cid:durableId="950404495">
    <w:abstractNumId w:val="3"/>
  </w:num>
  <w:num w:numId="509" w16cid:durableId="1698895174">
    <w:abstractNumId w:val="8"/>
  </w:num>
  <w:num w:numId="510" w16cid:durableId="117382254">
    <w:abstractNumId w:val="4"/>
  </w:num>
  <w:num w:numId="511" w16cid:durableId="246622789">
    <w:abstractNumId w:val="5"/>
  </w:num>
  <w:num w:numId="512" w16cid:durableId="1036272077">
    <w:abstractNumId w:val="6"/>
  </w:num>
  <w:num w:numId="513" w16cid:durableId="1956711254">
    <w:abstractNumId w:val="7"/>
  </w:num>
  <w:num w:numId="514" w16cid:durableId="342248618">
    <w:abstractNumId w:val="9"/>
  </w:num>
  <w:num w:numId="515" w16cid:durableId="1396659318">
    <w:abstractNumId w:val="0"/>
  </w:num>
  <w:num w:numId="516" w16cid:durableId="816798369">
    <w:abstractNumId w:val="1"/>
  </w:num>
  <w:num w:numId="517" w16cid:durableId="943610957">
    <w:abstractNumId w:val="2"/>
  </w:num>
  <w:num w:numId="518" w16cid:durableId="1885943325">
    <w:abstractNumId w:val="3"/>
  </w:num>
  <w:num w:numId="519" w16cid:durableId="244802955">
    <w:abstractNumId w:val="8"/>
  </w:num>
  <w:num w:numId="520" w16cid:durableId="2022120221">
    <w:abstractNumId w:val="4"/>
  </w:num>
  <w:num w:numId="521" w16cid:durableId="910843999">
    <w:abstractNumId w:val="5"/>
  </w:num>
  <w:num w:numId="522" w16cid:durableId="2082629800">
    <w:abstractNumId w:val="6"/>
  </w:num>
  <w:num w:numId="523" w16cid:durableId="640694748">
    <w:abstractNumId w:val="7"/>
  </w:num>
  <w:num w:numId="524" w16cid:durableId="472604798">
    <w:abstractNumId w:val="9"/>
  </w:num>
  <w:num w:numId="525" w16cid:durableId="1402410092">
    <w:abstractNumId w:val="0"/>
  </w:num>
  <w:num w:numId="526" w16cid:durableId="891816843">
    <w:abstractNumId w:val="1"/>
  </w:num>
  <w:num w:numId="527" w16cid:durableId="1279987970">
    <w:abstractNumId w:val="2"/>
  </w:num>
  <w:num w:numId="528" w16cid:durableId="1030885551">
    <w:abstractNumId w:val="3"/>
  </w:num>
  <w:num w:numId="529" w16cid:durableId="1460418248">
    <w:abstractNumId w:val="8"/>
  </w:num>
  <w:num w:numId="530" w16cid:durableId="587882165">
    <w:abstractNumId w:val="4"/>
  </w:num>
  <w:num w:numId="531" w16cid:durableId="1359744059">
    <w:abstractNumId w:val="5"/>
  </w:num>
  <w:num w:numId="532" w16cid:durableId="946738277">
    <w:abstractNumId w:val="6"/>
  </w:num>
  <w:num w:numId="533" w16cid:durableId="623583638">
    <w:abstractNumId w:val="7"/>
  </w:num>
  <w:num w:numId="534" w16cid:durableId="1500661405">
    <w:abstractNumId w:val="9"/>
  </w:num>
  <w:num w:numId="535" w16cid:durableId="456921553">
    <w:abstractNumId w:val="0"/>
  </w:num>
  <w:num w:numId="536" w16cid:durableId="662127877">
    <w:abstractNumId w:val="1"/>
  </w:num>
  <w:num w:numId="537" w16cid:durableId="2114089476">
    <w:abstractNumId w:val="2"/>
  </w:num>
  <w:num w:numId="538" w16cid:durableId="702637628">
    <w:abstractNumId w:val="3"/>
  </w:num>
  <w:num w:numId="539" w16cid:durableId="1144422298">
    <w:abstractNumId w:val="8"/>
  </w:num>
  <w:num w:numId="540" w16cid:durableId="553271970">
    <w:abstractNumId w:val="4"/>
  </w:num>
  <w:num w:numId="541" w16cid:durableId="930624493">
    <w:abstractNumId w:val="5"/>
  </w:num>
  <w:num w:numId="542" w16cid:durableId="254942584">
    <w:abstractNumId w:val="6"/>
  </w:num>
  <w:num w:numId="543" w16cid:durableId="1078140370">
    <w:abstractNumId w:val="7"/>
  </w:num>
  <w:num w:numId="544" w16cid:durableId="1811360313">
    <w:abstractNumId w:val="9"/>
  </w:num>
  <w:num w:numId="545" w16cid:durableId="1864518524">
    <w:abstractNumId w:val="0"/>
  </w:num>
  <w:num w:numId="546" w16cid:durableId="893153101">
    <w:abstractNumId w:val="1"/>
  </w:num>
  <w:num w:numId="547" w16cid:durableId="1080248661">
    <w:abstractNumId w:val="2"/>
  </w:num>
  <w:num w:numId="548" w16cid:durableId="1192760814">
    <w:abstractNumId w:val="3"/>
  </w:num>
  <w:num w:numId="549" w16cid:durableId="270476421">
    <w:abstractNumId w:val="8"/>
  </w:num>
  <w:num w:numId="550" w16cid:durableId="119537863">
    <w:abstractNumId w:val="4"/>
  </w:num>
  <w:num w:numId="551" w16cid:durableId="22219845">
    <w:abstractNumId w:val="5"/>
  </w:num>
  <w:num w:numId="552" w16cid:durableId="865480251">
    <w:abstractNumId w:val="6"/>
  </w:num>
  <w:num w:numId="553" w16cid:durableId="299044261">
    <w:abstractNumId w:val="7"/>
  </w:num>
  <w:num w:numId="554" w16cid:durableId="995647113">
    <w:abstractNumId w:val="9"/>
  </w:num>
  <w:num w:numId="555" w16cid:durableId="1238900319">
    <w:abstractNumId w:val="0"/>
  </w:num>
  <w:num w:numId="556" w16cid:durableId="1683817146">
    <w:abstractNumId w:val="1"/>
  </w:num>
  <w:num w:numId="557" w16cid:durableId="2013946357">
    <w:abstractNumId w:val="2"/>
  </w:num>
  <w:num w:numId="558" w16cid:durableId="1946887785">
    <w:abstractNumId w:val="3"/>
  </w:num>
  <w:num w:numId="559" w16cid:durableId="1723164767">
    <w:abstractNumId w:val="8"/>
  </w:num>
  <w:num w:numId="560" w16cid:durableId="399836095">
    <w:abstractNumId w:val="4"/>
  </w:num>
  <w:num w:numId="561" w16cid:durableId="1176647973">
    <w:abstractNumId w:val="5"/>
  </w:num>
  <w:num w:numId="562" w16cid:durableId="554855311">
    <w:abstractNumId w:val="6"/>
  </w:num>
  <w:num w:numId="563" w16cid:durableId="1820614822">
    <w:abstractNumId w:val="7"/>
  </w:num>
  <w:num w:numId="564" w16cid:durableId="1104887736">
    <w:abstractNumId w:val="9"/>
  </w:num>
  <w:num w:numId="565" w16cid:durableId="1569877698">
    <w:abstractNumId w:val="0"/>
  </w:num>
  <w:num w:numId="566" w16cid:durableId="318339901">
    <w:abstractNumId w:val="1"/>
  </w:num>
  <w:num w:numId="567" w16cid:durableId="301621961">
    <w:abstractNumId w:val="2"/>
  </w:num>
  <w:num w:numId="568" w16cid:durableId="1203520512">
    <w:abstractNumId w:val="3"/>
  </w:num>
  <w:num w:numId="569" w16cid:durableId="1319190869">
    <w:abstractNumId w:val="8"/>
  </w:num>
  <w:num w:numId="570" w16cid:durableId="1785466100">
    <w:abstractNumId w:val="4"/>
  </w:num>
  <w:num w:numId="571" w16cid:durableId="502360593">
    <w:abstractNumId w:val="5"/>
  </w:num>
  <w:num w:numId="572" w16cid:durableId="1525634273">
    <w:abstractNumId w:val="6"/>
  </w:num>
  <w:num w:numId="573" w16cid:durableId="1173690124">
    <w:abstractNumId w:val="7"/>
  </w:num>
  <w:num w:numId="574" w16cid:durableId="1679578997">
    <w:abstractNumId w:val="9"/>
  </w:num>
  <w:num w:numId="575" w16cid:durableId="965738948">
    <w:abstractNumId w:val="0"/>
  </w:num>
  <w:num w:numId="576" w16cid:durableId="1052774361">
    <w:abstractNumId w:val="1"/>
  </w:num>
  <w:num w:numId="577" w16cid:durableId="1342009046">
    <w:abstractNumId w:val="2"/>
  </w:num>
  <w:num w:numId="578" w16cid:durableId="194387424">
    <w:abstractNumId w:val="3"/>
  </w:num>
  <w:num w:numId="579" w16cid:durableId="1934237081">
    <w:abstractNumId w:val="8"/>
  </w:num>
  <w:num w:numId="580" w16cid:durableId="1454059327">
    <w:abstractNumId w:val="4"/>
  </w:num>
  <w:num w:numId="581" w16cid:durableId="2054302285">
    <w:abstractNumId w:val="5"/>
  </w:num>
  <w:num w:numId="582" w16cid:durableId="1195655040">
    <w:abstractNumId w:val="6"/>
  </w:num>
  <w:num w:numId="583" w16cid:durableId="82457611">
    <w:abstractNumId w:val="7"/>
  </w:num>
  <w:num w:numId="584" w16cid:durableId="866141409">
    <w:abstractNumId w:val="9"/>
  </w:num>
  <w:num w:numId="585" w16cid:durableId="1195460468">
    <w:abstractNumId w:val="0"/>
  </w:num>
  <w:num w:numId="586" w16cid:durableId="335157684">
    <w:abstractNumId w:val="1"/>
  </w:num>
  <w:num w:numId="587" w16cid:durableId="1718317422">
    <w:abstractNumId w:val="2"/>
  </w:num>
  <w:num w:numId="588" w16cid:durableId="1446577626">
    <w:abstractNumId w:val="3"/>
  </w:num>
  <w:num w:numId="589" w16cid:durableId="1456484245">
    <w:abstractNumId w:val="8"/>
  </w:num>
  <w:num w:numId="590" w16cid:durableId="202836615">
    <w:abstractNumId w:val="4"/>
  </w:num>
  <w:num w:numId="591" w16cid:durableId="1482892244">
    <w:abstractNumId w:val="5"/>
  </w:num>
  <w:num w:numId="592" w16cid:durableId="947926181">
    <w:abstractNumId w:val="6"/>
  </w:num>
  <w:num w:numId="593" w16cid:durableId="765423390">
    <w:abstractNumId w:val="7"/>
  </w:num>
  <w:num w:numId="594" w16cid:durableId="1258632169">
    <w:abstractNumId w:val="9"/>
  </w:num>
  <w:num w:numId="595" w16cid:durableId="1927566150">
    <w:abstractNumId w:val="0"/>
  </w:num>
  <w:num w:numId="596" w16cid:durableId="593512763">
    <w:abstractNumId w:val="1"/>
  </w:num>
  <w:num w:numId="597" w16cid:durableId="1618364895">
    <w:abstractNumId w:val="2"/>
  </w:num>
  <w:num w:numId="598" w16cid:durableId="897017250">
    <w:abstractNumId w:val="3"/>
  </w:num>
  <w:num w:numId="599" w16cid:durableId="1171405749">
    <w:abstractNumId w:val="8"/>
  </w:num>
  <w:num w:numId="600" w16cid:durableId="1268583144">
    <w:abstractNumId w:val="4"/>
  </w:num>
  <w:num w:numId="601" w16cid:durableId="217325436">
    <w:abstractNumId w:val="5"/>
  </w:num>
  <w:num w:numId="602" w16cid:durableId="924607308">
    <w:abstractNumId w:val="6"/>
  </w:num>
  <w:num w:numId="603" w16cid:durableId="133911571">
    <w:abstractNumId w:val="7"/>
  </w:num>
  <w:num w:numId="604" w16cid:durableId="650527287">
    <w:abstractNumId w:val="9"/>
  </w:num>
  <w:num w:numId="605" w16cid:durableId="251625314">
    <w:abstractNumId w:val="0"/>
  </w:num>
  <w:num w:numId="606" w16cid:durableId="522404162">
    <w:abstractNumId w:val="1"/>
  </w:num>
  <w:num w:numId="607" w16cid:durableId="1553155549">
    <w:abstractNumId w:val="2"/>
  </w:num>
  <w:num w:numId="608" w16cid:durableId="857235664">
    <w:abstractNumId w:val="3"/>
  </w:num>
  <w:num w:numId="609" w16cid:durableId="497615829">
    <w:abstractNumId w:val="8"/>
  </w:num>
  <w:num w:numId="610" w16cid:durableId="91557928">
    <w:abstractNumId w:val="4"/>
  </w:num>
  <w:num w:numId="611" w16cid:durableId="1213230583">
    <w:abstractNumId w:val="5"/>
  </w:num>
  <w:num w:numId="612" w16cid:durableId="1528060822">
    <w:abstractNumId w:val="6"/>
  </w:num>
  <w:num w:numId="613" w16cid:durableId="1645968745">
    <w:abstractNumId w:val="7"/>
  </w:num>
  <w:num w:numId="614" w16cid:durableId="1690135177">
    <w:abstractNumId w:val="9"/>
  </w:num>
  <w:num w:numId="615" w16cid:durableId="108939384">
    <w:abstractNumId w:val="0"/>
  </w:num>
  <w:num w:numId="616" w16cid:durableId="446050678">
    <w:abstractNumId w:val="1"/>
  </w:num>
  <w:num w:numId="617" w16cid:durableId="1143159407">
    <w:abstractNumId w:val="2"/>
  </w:num>
  <w:num w:numId="618" w16cid:durableId="1402825076">
    <w:abstractNumId w:val="3"/>
  </w:num>
  <w:num w:numId="619" w16cid:durableId="1392195424">
    <w:abstractNumId w:val="8"/>
  </w:num>
  <w:num w:numId="620" w16cid:durableId="1452822702">
    <w:abstractNumId w:val="4"/>
  </w:num>
  <w:num w:numId="621" w16cid:durableId="1435634046">
    <w:abstractNumId w:val="5"/>
  </w:num>
  <w:num w:numId="622" w16cid:durableId="1458717343">
    <w:abstractNumId w:val="6"/>
  </w:num>
  <w:num w:numId="623" w16cid:durableId="1679119246">
    <w:abstractNumId w:val="7"/>
  </w:num>
  <w:num w:numId="624" w16cid:durableId="1764178958">
    <w:abstractNumId w:val="9"/>
  </w:num>
  <w:num w:numId="625" w16cid:durableId="889224490">
    <w:abstractNumId w:val="0"/>
  </w:num>
  <w:num w:numId="626" w16cid:durableId="1786000968">
    <w:abstractNumId w:val="1"/>
  </w:num>
  <w:num w:numId="627" w16cid:durableId="1979798540">
    <w:abstractNumId w:val="2"/>
  </w:num>
  <w:num w:numId="628" w16cid:durableId="901595987">
    <w:abstractNumId w:val="3"/>
  </w:num>
  <w:num w:numId="629" w16cid:durableId="1476526119">
    <w:abstractNumId w:val="8"/>
  </w:num>
  <w:num w:numId="630" w16cid:durableId="1770467780">
    <w:abstractNumId w:val="4"/>
  </w:num>
  <w:num w:numId="631" w16cid:durableId="146829745">
    <w:abstractNumId w:val="5"/>
  </w:num>
  <w:num w:numId="632" w16cid:durableId="2091542492">
    <w:abstractNumId w:val="6"/>
  </w:num>
  <w:num w:numId="633" w16cid:durableId="204756631">
    <w:abstractNumId w:val="7"/>
  </w:num>
  <w:num w:numId="634" w16cid:durableId="2115855356">
    <w:abstractNumId w:val="9"/>
  </w:num>
  <w:num w:numId="635" w16cid:durableId="250360789">
    <w:abstractNumId w:val="0"/>
  </w:num>
  <w:num w:numId="636" w16cid:durableId="223640665">
    <w:abstractNumId w:val="1"/>
  </w:num>
  <w:num w:numId="637" w16cid:durableId="1515221628">
    <w:abstractNumId w:val="2"/>
  </w:num>
  <w:num w:numId="638" w16cid:durableId="2099059671">
    <w:abstractNumId w:val="3"/>
  </w:num>
  <w:num w:numId="639" w16cid:durableId="451632658">
    <w:abstractNumId w:val="8"/>
  </w:num>
  <w:num w:numId="640" w16cid:durableId="1442991991">
    <w:abstractNumId w:val="4"/>
  </w:num>
  <w:num w:numId="641" w16cid:durableId="1980189947">
    <w:abstractNumId w:val="5"/>
  </w:num>
  <w:num w:numId="642" w16cid:durableId="1165239968">
    <w:abstractNumId w:val="6"/>
  </w:num>
  <w:num w:numId="643" w16cid:durableId="1678577859">
    <w:abstractNumId w:val="7"/>
  </w:num>
  <w:num w:numId="644" w16cid:durableId="1926108623">
    <w:abstractNumId w:val="9"/>
  </w:num>
  <w:num w:numId="645" w16cid:durableId="1107433571">
    <w:abstractNumId w:val="0"/>
  </w:num>
  <w:num w:numId="646" w16cid:durableId="769662079">
    <w:abstractNumId w:val="1"/>
  </w:num>
  <w:num w:numId="647" w16cid:durableId="995107977">
    <w:abstractNumId w:val="2"/>
  </w:num>
  <w:num w:numId="648" w16cid:durableId="332345739">
    <w:abstractNumId w:val="3"/>
  </w:num>
  <w:num w:numId="649" w16cid:durableId="346173635">
    <w:abstractNumId w:val="8"/>
  </w:num>
  <w:num w:numId="650" w16cid:durableId="85002027">
    <w:abstractNumId w:val="4"/>
  </w:num>
  <w:num w:numId="651" w16cid:durableId="1841694920">
    <w:abstractNumId w:val="5"/>
  </w:num>
  <w:num w:numId="652" w16cid:durableId="289239992">
    <w:abstractNumId w:val="6"/>
  </w:num>
  <w:num w:numId="653" w16cid:durableId="1199732578">
    <w:abstractNumId w:val="7"/>
  </w:num>
  <w:num w:numId="654" w16cid:durableId="1692796206">
    <w:abstractNumId w:val="9"/>
  </w:num>
  <w:num w:numId="655" w16cid:durableId="391584676">
    <w:abstractNumId w:val="20"/>
  </w:num>
  <w:num w:numId="656" w16cid:durableId="254441293">
    <w:abstractNumId w:val="31"/>
  </w:num>
  <w:num w:numId="657" w16cid:durableId="1300769340">
    <w:abstractNumId w:val="32"/>
  </w:num>
  <w:num w:numId="658" w16cid:durableId="2115788136">
    <w:abstractNumId w:val="14"/>
  </w:num>
  <w:num w:numId="659" w16cid:durableId="186679072">
    <w:abstractNumId w:val="27"/>
  </w:num>
  <w:num w:numId="660" w16cid:durableId="953824395">
    <w:abstractNumId w:val="30"/>
  </w:num>
  <w:num w:numId="661" w16cid:durableId="1137841074">
    <w:abstractNumId w:val="29"/>
  </w:num>
  <w:num w:numId="662" w16cid:durableId="1600941341">
    <w:abstractNumId w:val="19"/>
  </w:num>
  <w:num w:numId="663" w16cid:durableId="899514078">
    <w:abstractNumId w:val="17"/>
  </w:num>
  <w:num w:numId="664" w16cid:durableId="609439387">
    <w:abstractNumId w:val="11"/>
  </w:num>
  <w:num w:numId="665" w16cid:durableId="2066758415">
    <w:abstractNumId w:val="21"/>
  </w:num>
  <w:num w:numId="666" w16cid:durableId="944727185">
    <w:abstractNumId w:val="12"/>
  </w:num>
  <w:num w:numId="667" w16cid:durableId="1233585628">
    <w:abstractNumId w:val="38"/>
  </w:num>
  <w:num w:numId="668" w16cid:durableId="1930701253">
    <w:abstractNumId w:val="13"/>
  </w:num>
  <w:num w:numId="669" w16cid:durableId="17434965">
    <w:abstractNumId w:val="22"/>
  </w:num>
  <w:num w:numId="670" w16cid:durableId="2095592248">
    <w:abstractNumId w:val="23"/>
  </w:num>
  <w:num w:numId="671" w16cid:durableId="480924610">
    <w:abstractNumId w:val="18"/>
  </w:num>
  <w:num w:numId="672" w16cid:durableId="743455799">
    <w:abstractNumId w:val="33"/>
  </w:num>
  <w:num w:numId="673" w16cid:durableId="1805847824">
    <w:abstractNumId w:val="28"/>
  </w:num>
  <w:num w:numId="674" w16cid:durableId="1350401882">
    <w:abstractNumId w:val="37"/>
  </w:num>
  <w:num w:numId="675" w16cid:durableId="43745557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D6"/>
    <w:rsid w:val="00001E01"/>
    <w:rsid w:val="00006BF7"/>
    <w:rsid w:val="00011450"/>
    <w:rsid w:val="000129AE"/>
    <w:rsid w:val="00034926"/>
    <w:rsid w:val="000439A3"/>
    <w:rsid w:val="00053A1C"/>
    <w:rsid w:val="00061C46"/>
    <w:rsid w:val="00063785"/>
    <w:rsid w:val="00080C35"/>
    <w:rsid w:val="00082CEE"/>
    <w:rsid w:val="00090661"/>
    <w:rsid w:val="000B723E"/>
    <w:rsid w:val="000C00EF"/>
    <w:rsid w:val="000C30FE"/>
    <w:rsid w:val="000C7E51"/>
    <w:rsid w:val="000D7447"/>
    <w:rsid w:val="000D76F8"/>
    <w:rsid w:val="000E00F6"/>
    <w:rsid w:val="000E0FC3"/>
    <w:rsid w:val="000E7D73"/>
    <w:rsid w:val="000F39A8"/>
    <w:rsid w:val="001028F1"/>
    <w:rsid w:val="00112600"/>
    <w:rsid w:val="00115BC1"/>
    <w:rsid w:val="00122C93"/>
    <w:rsid w:val="00132CA4"/>
    <w:rsid w:val="00150312"/>
    <w:rsid w:val="00155B52"/>
    <w:rsid w:val="00160D63"/>
    <w:rsid w:val="00162CFB"/>
    <w:rsid w:val="0016631D"/>
    <w:rsid w:val="001706A9"/>
    <w:rsid w:val="0017343A"/>
    <w:rsid w:val="00196CC4"/>
    <w:rsid w:val="001A235C"/>
    <w:rsid w:val="001A26BB"/>
    <w:rsid w:val="001A5596"/>
    <w:rsid w:val="001A5785"/>
    <w:rsid w:val="001C1667"/>
    <w:rsid w:val="001D0532"/>
    <w:rsid w:val="001D2336"/>
    <w:rsid w:val="001D2BA9"/>
    <w:rsid w:val="001D651E"/>
    <w:rsid w:val="001E031F"/>
    <w:rsid w:val="00206BBC"/>
    <w:rsid w:val="00234BAF"/>
    <w:rsid w:val="00243369"/>
    <w:rsid w:val="002518D1"/>
    <w:rsid w:val="00253877"/>
    <w:rsid w:val="0026067B"/>
    <w:rsid w:val="0026082D"/>
    <w:rsid w:val="002614E7"/>
    <w:rsid w:val="00272CC5"/>
    <w:rsid w:val="00276BD1"/>
    <w:rsid w:val="00284006"/>
    <w:rsid w:val="002A15A3"/>
    <w:rsid w:val="002B0D15"/>
    <w:rsid w:val="002B216F"/>
    <w:rsid w:val="002E4946"/>
    <w:rsid w:val="002E5EA7"/>
    <w:rsid w:val="002E7106"/>
    <w:rsid w:val="002F51E9"/>
    <w:rsid w:val="00301564"/>
    <w:rsid w:val="0030579B"/>
    <w:rsid w:val="00332ABE"/>
    <w:rsid w:val="00335EBD"/>
    <w:rsid w:val="00356073"/>
    <w:rsid w:val="0035677C"/>
    <w:rsid w:val="00374253"/>
    <w:rsid w:val="00392586"/>
    <w:rsid w:val="003A5631"/>
    <w:rsid w:val="003C22CE"/>
    <w:rsid w:val="003D190F"/>
    <w:rsid w:val="003E1E80"/>
    <w:rsid w:val="003E2D6F"/>
    <w:rsid w:val="003E4D7E"/>
    <w:rsid w:val="00406155"/>
    <w:rsid w:val="004243E0"/>
    <w:rsid w:val="0042648C"/>
    <w:rsid w:val="004354A8"/>
    <w:rsid w:val="004405BD"/>
    <w:rsid w:val="0044518F"/>
    <w:rsid w:val="00460DE0"/>
    <w:rsid w:val="004659E1"/>
    <w:rsid w:val="004711CD"/>
    <w:rsid w:val="00471A82"/>
    <w:rsid w:val="004729EB"/>
    <w:rsid w:val="00473B84"/>
    <w:rsid w:val="00476379"/>
    <w:rsid w:val="00476693"/>
    <w:rsid w:val="004808B6"/>
    <w:rsid w:val="00482E1C"/>
    <w:rsid w:val="004832E3"/>
    <w:rsid w:val="00496559"/>
    <w:rsid w:val="004A18BF"/>
    <w:rsid w:val="004B4D02"/>
    <w:rsid w:val="004B556C"/>
    <w:rsid w:val="004C6131"/>
    <w:rsid w:val="004C7223"/>
    <w:rsid w:val="004D267A"/>
    <w:rsid w:val="004D56C7"/>
    <w:rsid w:val="004E1588"/>
    <w:rsid w:val="004E1E5F"/>
    <w:rsid w:val="004F4982"/>
    <w:rsid w:val="004F54F9"/>
    <w:rsid w:val="004F73DD"/>
    <w:rsid w:val="00506D4A"/>
    <w:rsid w:val="00507513"/>
    <w:rsid w:val="005108DB"/>
    <w:rsid w:val="00514060"/>
    <w:rsid w:val="0051582E"/>
    <w:rsid w:val="00524975"/>
    <w:rsid w:val="0052769A"/>
    <w:rsid w:val="00530B11"/>
    <w:rsid w:val="005416E6"/>
    <w:rsid w:val="00543F05"/>
    <w:rsid w:val="00557227"/>
    <w:rsid w:val="00564289"/>
    <w:rsid w:val="00567D80"/>
    <w:rsid w:val="00572F62"/>
    <w:rsid w:val="005B3912"/>
    <w:rsid w:val="005B524C"/>
    <w:rsid w:val="005C2BCD"/>
    <w:rsid w:val="005D183B"/>
    <w:rsid w:val="005D21A2"/>
    <w:rsid w:val="005D5942"/>
    <w:rsid w:val="005D6528"/>
    <w:rsid w:val="005E55D4"/>
    <w:rsid w:val="005F2518"/>
    <w:rsid w:val="005F34D6"/>
    <w:rsid w:val="00600BF4"/>
    <w:rsid w:val="00601A5F"/>
    <w:rsid w:val="00605716"/>
    <w:rsid w:val="006242A2"/>
    <w:rsid w:val="0062439A"/>
    <w:rsid w:val="0064145E"/>
    <w:rsid w:val="00642D1A"/>
    <w:rsid w:val="006447BE"/>
    <w:rsid w:val="006461EE"/>
    <w:rsid w:val="006631C7"/>
    <w:rsid w:val="00684CE2"/>
    <w:rsid w:val="00685482"/>
    <w:rsid w:val="00685587"/>
    <w:rsid w:val="006B0EFD"/>
    <w:rsid w:val="006C649A"/>
    <w:rsid w:val="006C77FD"/>
    <w:rsid w:val="006E07EF"/>
    <w:rsid w:val="006E4D3F"/>
    <w:rsid w:val="006E5607"/>
    <w:rsid w:val="006E6EC4"/>
    <w:rsid w:val="006F3C99"/>
    <w:rsid w:val="00700360"/>
    <w:rsid w:val="0070086F"/>
    <w:rsid w:val="007016A7"/>
    <w:rsid w:val="007026AC"/>
    <w:rsid w:val="00703A2B"/>
    <w:rsid w:val="0071076E"/>
    <w:rsid w:val="00711664"/>
    <w:rsid w:val="00722F76"/>
    <w:rsid w:val="007304AF"/>
    <w:rsid w:val="00734555"/>
    <w:rsid w:val="007353BF"/>
    <w:rsid w:val="0075133F"/>
    <w:rsid w:val="007614C8"/>
    <w:rsid w:val="00761FCC"/>
    <w:rsid w:val="00773778"/>
    <w:rsid w:val="0077420C"/>
    <w:rsid w:val="00783AA3"/>
    <w:rsid w:val="0078693A"/>
    <w:rsid w:val="00795FA8"/>
    <w:rsid w:val="007A1C7A"/>
    <w:rsid w:val="007A2635"/>
    <w:rsid w:val="007C08CD"/>
    <w:rsid w:val="007D2A3B"/>
    <w:rsid w:val="007D5BBF"/>
    <w:rsid w:val="007E6095"/>
    <w:rsid w:val="007E6DB4"/>
    <w:rsid w:val="007F3BD8"/>
    <w:rsid w:val="007F6127"/>
    <w:rsid w:val="007F7F80"/>
    <w:rsid w:val="0080192A"/>
    <w:rsid w:val="008019E2"/>
    <w:rsid w:val="0080248D"/>
    <w:rsid w:val="0080338B"/>
    <w:rsid w:val="00804410"/>
    <w:rsid w:val="0080662D"/>
    <w:rsid w:val="00811C63"/>
    <w:rsid w:val="00811F49"/>
    <w:rsid w:val="0081614F"/>
    <w:rsid w:val="00825C93"/>
    <w:rsid w:val="008305C7"/>
    <w:rsid w:val="00846D0E"/>
    <w:rsid w:val="0085449A"/>
    <w:rsid w:val="00863BD8"/>
    <w:rsid w:val="00874DD6"/>
    <w:rsid w:val="008806D9"/>
    <w:rsid w:val="00884013"/>
    <w:rsid w:val="0089024F"/>
    <w:rsid w:val="008B607C"/>
    <w:rsid w:val="008C4AF6"/>
    <w:rsid w:val="008E6F5F"/>
    <w:rsid w:val="008E77D9"/>
    <w:rsid w:val="008F1B28"/>
    <w:rsid w:val="008F24F9"/>
    <w:rsid w:val="00903722"/>
    <w:rsid w:val="00910502"/>
    <w:rsid w:val="00911632"/>
    <w:rsid w:val="00911B78"/>
    <w:rsid w:val="009148D6"/>
    <w:rsid w:val="0091665B"/>
    <w:rsid w:val="00920C42"/>
    <w:rsid w:val="009222BE"/>
    <w:rsid w:val="009330F2"/>
    <w:rsid w:val="00933B76"/>
    <w:rsid w:val="00934023"/>
    <w:rsid w:val="00941BE3"/>
    <w:rsid w:val="00945EC3"/>
    <w:rsid w:val="00961A18"/>
    <w:rsid w:val="00966BB5"/>
    <w:rsid w:val="00972C09"/>
    <w:rsid w:val="00973218"/>
    <w:rsid w:val="009A6F1C"/>
    <w:rsid w:val="009B094F"/>
    <w:rsid w:val="009B3E10"/>
    <w:rsid w:val="009C0F9C"/>
    <w:rsid w:val="009C2A12"/>
    <w:rsid w:val="009E2229"/>
    <w:rsid w:val="009E2B60"/>
    <w:rsid w:val="009E3488"/>
    <w:rsid w:val="009E593F"/>
    <w:rsid w:val="009F3474"/>
    <w:rsid w:val="009F4A3A"/>
    <w:rsid w:val="00A13997"/>
    <w:rsid w:val="00A13BE8"/>
    <w:rsid w:val="00A14887"/>
    <w:rsid w:val="00A21149"/>
    <w:rsid w:val="00A21B1F"/>
    <w:rsid w:val="00A2501E"/>
    <w:rsid w:val="00A2588F"/>
    <w:rsid w:val="00A258EB"/>
    <w:rsid w:val="00A27E15"/>
    <w:rsid w:val="00A330D0"/>
    <w:rsid w:val="00A33730"/>
    <w:rsid w:val="00A35129"/>
    <w:rsid w:val="00A42AD7"/>
    <w:rsid w:val="00A556A1"/>
    <w:rsid w:val="00A5667C"/>
    <w:rsid w:val="00A56F3E"/>
    <w:rsid w:val="00A61C23"/>
    <w:rsid w:val="00A72A0C"/>
    <w:rsid w:val="00A75181"/>
    <w:rsid w:val="00A77294"/>
    <w:rsid w:val="00A81004"/>
    <w:rsid w:val="00A8175B"/>
    <w:rsid w:val="00AA16A7"/>
    <w:rsid w:val="00AA5928"/>
    <w:rsid w:val="00AB41C8"/>
    <w:rsid w:val="00AB53BB"/>
    <w:rsid w:val="00AC1AC8"/>
    <w:rsid w:val="00AC7498"/>
    <w:rsid w:val="00AD3124"/>
    <w:rsid w:val="00AE40B9"/>
    <w:rsid w:val="00AE6EF5"/>
    <w:rsid w:val="00B061EF"/>
    <w:rsid w:val="00B06453"/>
    <w:rsid w:val="00B21301"/>
    <w:rsid w:val="00B22923"/>
    <w:rsid w:val="00B604F5"/>
    <w:rsid w:val="00B60F26"/>
    <w:rsid w:val="00B828A2"/>
    <w:rsid w:val="00B92984"/>
    <w:rsid w:val="00BA3055"/>
    <w:rsid w:val="00BA59FD"/>
    <w:rsid w:val="00BB24F9"/>
    <w:rsid w:val="00BB3B2F"/>
    <w:rsid w:val="00BB4348"/>
    <w:rsid w:val="00BB741F"/>
    <w:rsid w:val="00BD55EA"/>
    <w:rsid w:val="00BD7581"/>
    <w:rsid w:val="00BE039F"/>
    <w:rsid w:val="00BE25EC"/>
    <w:rsid w:val="00BF3B13"/>
    <w:rsid w:val="00C01A54"/>
    <w:rsid w:val="00C03BDF"/>
    <w:rsid w:val="00C21888"/>
    <w:rsid w:val="00C22F4B"/>
    <w:rsid w:val="00C33095"/>
    <w:rsid w:val="00C336A4"/>
    <w:rsid w:val="00C37F11"/>
    <w:rsid w:val="00C6478C"/>
    <w:rsid w:val="00C67281"/>
    <w:rsid w:val="00C7282A"/>
    <w:rsid w:val="00C769D4"/>
    <w:rsid w:val="00C775C3"/>
    <w:rsid w:val="00C80F42"/>
    <w:rsid w:val="00C87928"/>
    <w:rsid w:val="00C973D6"/>
    <w:rsid w:val="00CA121E"/>
    <w:rsid w:val="00CA491C"/>
    <w:rsid w:val="00CB1EBB"/>
    <w:rsid w:val="00CB7399"/>
    <w:rsid w:val="00CC7DDB"/>
    <w:rsid w:val="00CD08CD"/>
    <w:rsid w:val="00CF3D63"/>
    <w:rsid w:val="00D02AEE"/>
    <w:rsid w:val="00D12E07"/>
    <w:rsid w:val="00D2215F"/>
    <w:rsid w:val="00D4013B"/>
    <w:rsid w:val="00D52CBC"/>
    <w:rsid w:val="00D53533"/>
    <w:rsid w:val="00D56195"/>
    <w:rsid w:val="00D72AA6"/>
    <w:rsid w:val="00D75292"/>
    <w:rsid w:val="00D829CD"/>
    <w:rsid w:val="00D901A0"/>
    <w:rsid w:val="00D910DC"/>
    <w:rsid w:val="00DB15EC"/>
    <w:rsid w:val="00DB26AA"/>
    <w:rsid w:val="00DC40E2"/>
    <w:rsid w:val="00DC5387"/>
    <w:rsid w:val="00DF0D6A"/>
    <w:rsid w:val="00DF107F"/>
    <w:rsid w:val="00DF3A0F"/>
    <w:rsid w:val="00DF42EF"/>
    <w:rsid w:val="00E009EC"/>
    <w:rsid w:val="00E104C5"/>
    <w:rsid w:val="00E238D1"/>
    <w:rsid w:val="00E279E3"/>
    <w:rsid w:val="00E655F3"/>
    <w:rsid w:val="00E77EE4"/>
    <w:rsid w:val="00E86F47"/>
    <w:rsid w:val="00E9011C"/>
    <w:rsid w:val="00EA3934"/>
    <w:rsid w:val="00EB1792"/>
    <w:rsid w:val="00EB7035"/>
    <w:rsid w:val="00EC1AE2"/>
    <w:rsid w:val="00EF3D47"/>
    <w:rsid w:val="00EF6312"/>
    <w:rsid w:val="00F02D80"/>
    <w:rsid w:val="00F052EE"/>
    <w:rsid w:val="00F06C5D"/>
    <w:rsid w:val="00F22A55"/>
    <w:rsid w:val="00F23AC1"/>
    <w:rsid w:val="00F27B8A"/>
    <w:rsid w:val="00F3272C"/>
    <w:rsid w:val="00F57763"/>
    <w:rsid w:val="00F60FE6"/>
    <w:rsid w:val="00F76492"/>
    <w:rsid w:val="00F83A94"/>
    <w:rsid w:val="00FC06D1"/>
    <w:rsid w:val="00FC53FC"/>
    <w:rsid w:val="00FD38DD"/>
    <w:rsid w:val="00FF08A5"/>
    <w:rsid w:val="00FF44AE"/>
    <w:rsid w:val="00FF77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5E8C"/>
  <w15:docId w15:val="{D83527BB-037C-334C-9862-88B08AF0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9F4A3A"/>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paragraph" w:styleId="berschrift6">
    <w:name w:val="heading 6"/>
    <w:basedOn w:val="Standard"/>
    <w:next w:val="Standard"/>
    <w:link w:val="berschrift6Zchn"/>
    <w:uiPriority w:val="9"/>
    <w:unhideWhenUsed/>
    <w:qFormat/>
    <w:rsid w:val="00FF08A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customStyle="1" w:styleId="BesuchteInternetverknpfung">
    <w:name w:val="Besuchte Internetverknüpfung"/>
    <w:basedOn w:val="Absatz-Standardschriftart"/>
    <w:uiPriority w:val="99"/>
    <w:semiHidden/>
    <w:unhideWhenUsed/>
    <w:rsid w:val="007A6566"/>
    <w:rPr>
      <w:rFonts w:ascii="Arial" w:hAnsi="Arial"/>
      <w:color w:val="954F72" w:themeColor="followedHyperlink"/>
      <w:sz w:val="20"/>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aliases w:val="Ausfülle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7C08CD"/>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anker">
    <w:name w:val="Fußnotenanker"/>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next w:val="VertragNummerierungEbene2"/>
    <w:autoRedefine/>
    <w:qFormat/>
    <w:rsid w:val="007E6DB4"/>
    <w:pPr>
      <w:numPr>
        <w:numId w:val="672"/>
      </w:numPr>
      <w:spacing w:before="600" w:after="240" w:line="276" w:lineRule="auto"/>
      <w:ind w:left="567" w:hanging="567"/>
      <w:outlineLvl w:val="0"/>
    </w:pPr>
    <w:rPr>
      <w:rFonts w:ascii="Arial" w:eastAsia="Times New Roman" w:hAnsi="Arial" w:cs="Arial"/>
      <w:b/>
      <w:bCs/>
      <w:caps/>
      <w:color w:val="000000" w:themeColor="text1"/>
      <w:szCs w:val="21"/>
      <w:lang w:eastAsia="de-DE"/>
    </w:rPr>
  </w:style>
  <w:style w:type="paragraph" w:styleId="Funotentext">
    <w:name w:val="footnote text"/>
    <w:basedOn w:val="Standard"/>
    <w:link w:val="FunotentextZchn"/>
    <w:autoRedefine/>
    <w:uiPriority w:val="99"/>
    <w:unhideWhenUsed/>
    <w:qFormat/>
    <w:rsid w:val="007C08CD"/>
    <w:pPr>
      <w:keepNext/>
      <w:keepLines/>
      <w:ind w:left="-28"/>
      <w:jc w:val="both"/>
    </w:pPr>
    <w:rPr>
      <w:color w:val="000000" w:themeColor="text1"/>
      <w:sz w:val="17"/>
      <w:szCs w:val="20"/>
    </w:rPr>
  </w:style>
  <w:style w:type="paragraph" w:styleId="StandardWeb">
    <w:name w:val="Normal (Web)"/>
    <w:basedOn w:val="Standard"/>
    <w:uiPriority w:val="99"/>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VertragNummerierungEbene1"/>
    <w:qFormat/>
    <w:rsid w:val="007E6DB4"/>
    <w:pPr>
      <w:numPr>
        <w:ilvl w:val="1"/>
      </w:numPr>
      <w:spacing w:before="0"/>
    </w:pPr>
    <w:rPr>
      <w:rFonts w:eastAsiaTheme="minorHAnsi"/>
      <w:b w:val="0"/>
      <w:caps w:val="0"/>
      <w:sz w:val="20"/>
      <w:lang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paragraph" w:styleId="berarbeitung">
    <w:name w:val="Revision"/>
    <w:hidden/>
    <w:uiPriority w:val="99"/>
    <w:semiHidden/>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rsid w:val="006631C7"/>
    <w:pPr>
      <w:spacing w:before="0" w:after="0"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6631C7"/>
    <w:rPr>
      <w:rFonts w:ascii="Times New Roman" w:eastAsia="Times New Roman" w:hAnsi="Times New Roman" w:cs="Times New Roman"/>
      <w:sz w:val="18"/>
      <w:szCs w:val="18"/>
      <w:lang w:val="de-AT" w:eastAsia="de-DE"/>
    </w:rPr>
  </w:style>
  <w:style w:type="numbering" w:customStyle="1" w:styleId="AktuelleListe4">
    <w:name w:val="Aktuelle Liste4"/>
    <w:uiPriority w:val="99"/>
    <w:rsid w:val="004354A8"/>
    <w:pPr>
      <w:numPr>
        <w:numId w:val="8"/>
      </w:numPr>
    </w:pPr>
  </w:style>
  <w:style w:type="character" w:styleId="Hyperlink">
    <w:name w:val="Hyperlink"/>
    <w:basedOn w:val="Absatz-Standardschriftart"/>
    <w:uiPriority w:val="99"/>
    <w:unhideWhenUsed/>
    <w:rsid w:val="004808B6"/>
    <w:rPr>
      <w:color w:val="7F7F7F" w:themeColor="text1" w:themeTint="80"/>
      <w:u w:val="singl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numbering" w:customStyle="1" w:styleId="AktuelleListe5">
    <w:name w:val="Aktuelle Liste5"/>
    <w:uiPriority w:val="99"/>
    <w:rsid w:val="004C7223"/>
    <w:pPr>
      <w:numPr>
        <w:numId w:val="51"/>
      </w:numPr>
    </w:pPr>
  </w:style>
  <w:style w:type="character" w:customStyle="1" w:styleId="NachrichtenkopfZchn">
    <w:name w:val="Nachrichtenkopf Zchn"/>
    <w:basedOn w:val="Absatz-Standardschriftart"/>
    <w:link w:val="Nachrichtenkopf"/>
    <w:uiPriority w:val="99"/>
    <w:semiHidden/>
    <w:rsid w:val="004D267A"/>
    <w:rPr>
      <w:rFonts w:asciiTheme="majorHAnsi" w:eastAsiaTheme="majorEastAsia" w:hAnsiTheme="majorHAnsi" w:cstheme="majorBidi"/>
      <w:shd w:val="pct20" w:color="auto" w:fill="auto"/>
      <w:lang w:val="de-AT" w:eastAsia="de-DE"/>
    </w:rPr>
  </w:style>
  <w:style w:type="paragraph" w:customStyle="1" w:styleId="Vertragoptional">
    <w:name w:val="Vertrag – optional"/>
    <w:basedOn w:val="VertragNummerierungEbene2"/>
    <w:qFormat/>
    <w:rsid w:val="00506D4A"/>
    <w:rPr>
      <w:color w:val="7F7F7F" w:themeColor="text1" w:themeTint="80"/>
    </w:rPr>
  </w:style>
  <w:style w:type="numbering" w:customStyle="1" w:styleId="AktuelleListe6">
    <w:name w:val="Aktuelle Liste6"/>
    <w:uiPriority w:val="99"/>
    <w:rsid w:val="00EA3934"/>
    <w:pPr>
      <w:numPr>
        <w:numId w:val="444"/>
      </w:numPr>
    </w:pPr>
  </w:style>
  <w:style w:type="character" w:styleId="Kommentarzeichen">
    <w:name w:val="annotation reference"/>
    <w:basedOn w:val="Absatz-Standardschriftart"/>
    <w:unhideWhenUsed/>
    <w:qFormat/>
    <w:rPr>
      <w:sz w:val="16"/>
      <w:szCs w:val="16"/>
    </w:rPr>
  </w:style>
  <w:style w:type="character" w:customStyle="1" w:styleId="FuzeileZchn">
    <w:name w:val="Fußzeile Zchn"/>
    <w:basedOn w:val="Absatz-Standardschriftart"/>
    <w:link w:val="Fuzeile"/>
    <w:qFormat/>
    <w:rsid w:val="00001E01"/>
    <w:rPr>
      <w:rFonts w:ascii="Arial" w:eastAsia="Times New Roman" w:hAnsi="Arial" w:cs="Arial"/>
      <w:color w:val="000000" w:themeColor="text1"/>
      <w:sz w:val="18"/>
      <w:szCs w:val="22"/>
      <w:lang w:val="de-AT" w:eastAsia="de-DE"/>
    </w:rPr>
  </w:style>
  <w:style w:type="paragraph" w:styleId="Fuzeile">
    <w:name w:val="footer"/>
    <w:basedOn w:val="Standard"/>
    <w:link w:val="FuzeileZchn"/>
    <w:autoRedefine/>
    <w:unhideWhenUsed/>
    <w:qFormat/>
    <w:rsid w:val="00001E01"/>
    <w:pPr>
      <w:tabs>
        <w:tab w:val="center" w:pos="4536"/>
        <w:tab w:val="right" w:pos="9072"/>
      </w:tabs>
      <w:spacing w:before="0" w:line="210" w:lineRule="exact"/>
    </w:pPr>
    <w:rPr>
      <w:color w:val="000000" w:themeColor="text1"/>
    </w:rPr>
  </w:style>
  <w:style w:type="character" w:customStyle="1" w:styleId="FuzeileZchn1">
    <w:name w:val="Fußzeile Zchn1"/>
    <w:basedOn w:val="Absatz-Standardschriftart"/>
    <w:semiHidden/>
    <w:rsid w:val="00001E01"/>
    <w:rPr>
      <w:rFonts w:ascii="Arial" w:eastAsia="Times New Roman" w:hAnsi="Arial" w:cs="Arial"/>
      <w:sz w:val="19"/>
      <w:szCs w:val="22"/>
      <w:lang w:val="de-AT" w:eastAsia="de-DE"/>
    </w:rPr>
  </w:style>
  <w:style w:type="character" w:styleId="Endnotenzeichen">
    <w:name w:val="endnote reference"/>
    <w:qFormat/>
    <w:rsid w:val="007D2A3B"/>
  </w:style>
  <w:style w:type="numbering" w:customStyle="1" w:styleId="AktuelleListe7">
    <w:name w:val="Aktuelle Liste7"/>
    <w:uiPriority w:val="99"/>
    <w:rsid w:val="00F60FE6"/>
    <w:pPr>
      <w:numPr>
        <w:numId w:val="660"/>
      </w:numPr>
    </w:pPr>
  </w:style>
  <w:style w:type="numbering" w:customStyle="1" w:styleId="AktuelleListe8">
    <w:name w:val="Aktuelle Liste8"/>
    <w:uiPriority w:val="99"/>
    <w:rsid w:val="00F60FE6"/>
    <w:pPr>
      <w:numPr>
        <w:numId w:val="662"/>
      </w:numPr>
    </w:pPr>
  </w:style>
  <w:style w:type="numbering" w:customStyle="1" w:styleId="AktuelleListe9">
    <w:name w:val="Aktuelle Liste9"/>
    <w:uiPriority w:val="99"/>
    <w:rsid w:val="00F60FE6"/>
    <w:pPr>
      <w:numPr>
        <w:numId w:val="663"/>
      </w:numPr>
    </w:pPr>
  </w:style>
  <w:style w:type="numbering" w:customStyle="1" w:styleId="AktuelleListe10">
    <w:name w:val="Aktuelle Liste10"/>
    <w:uiPriority w:val="99"/>
    <w:rsid w:val="00506D4A"/>
    <w:pPr>
      <w:numPr>
        <w:numId w:val="664"/>
      </w:numPr>
    </w:pPr>
  </w:style>
  <w:style w:type="numbering" w:customStyle="1" w:styleId="AktuelleListe11">
    <w:name w:val="Aktuelle Liste11"/>
    <w:uiPriority w:val="99"/>
    <w:rsid w:val="00506D4A"/>
    <w:pPr>
      <w:numPr>
        <w:numId w:val="665"/>
      </w:numPr>
    </w:pPr>
  </w:style>
  <w:style w:type="numbering" w:customStyle="1" w:styleId="AktuelleListe12">
    <w:name w:val="Aktuelle Liste12"/>
    <w:uiPriority w:val="99"/>
    <w:rsid w:val="00506D4A"/>
    <w:pPr>
      <w:numPr>
        <w:numId w:val="666"/>
      </w:numPr>
    </w:pPr>
  </w:style>
  <w:style w:type="numbering" w:customStyle="1" w:styleId="AktuelleListe13">
    <w:name w:val="Aktuelle Liste13"/>
    <w:uiPriority w:val="99"/>
    <w:rsid w:val="00506D4A"/>
    <w:pPr>
      <w:numPr>
        <w:numId w:val="667"/>
      </w:numPr>
    </w:pPr>
  </w:style>
  <w:style w:type="numbering" w:customStyle="1" w:styleId="AktuelleListe14">
    <w:name w:val="Aktuelle Liste14"/>
    <w:uiPriority w:val="99"/>
    <w:rsid w:val="00506D4A"/>
    <w:pPr>
      <w:numPr>
        <w:numId w:val="668"/>
      </w:numPr>
    </w:pPr>
  </w:style>
  <w:style w:type="numbering" w:customStyle="1" w:styleId="AktuelleListe15">
    <w:name w:val="Aktuelle Liste15"/>
    <w:uiPriority w:val="99"/>
    <w:rsid w:val="00506D4A"/>
    <w:pPr>
      <w:numPr>
        <w:numId w:val="669"/>
      </w:numPr>
    </w:pPr>
  </w:style>
  <w:style w:type="character" w:customStyle="1" w:styleId="Aufzhlungszeichen2">
    <w:name w:val="Aufzählungszeichen2"/>
    <w:qFormat/>
    <w:rsid w:val="00332ABE"/>
    <w:rPr>
      <w:rFonts w:ascii="OpenSymbol" w:eastAsia="OpenSymbol" w:hAnsi="OpenSymbol" w:cs="OpenSymbol"/>
    </w:rPr>
  </w:style>
  <w:style w:type="character" w:customStyle="1" w:styleId="berschrift6Zchn">
    <w:name w:val="Überschrift 6 Zchn"/>
    <w:basedOn w:val="Absatz-Standardschriftart"/>
    <w:link w:val="berschrift6"/>
    <w:uiPriority w:val="9"/>
    <w:rsid w:val="00FF08A5"/>
    <w:rPr>
      <w:rFonts w:asciiTheme="majorHAnsi" w:eastAsiaTheme="majorEastAsia" w:hAnsiTheme="majorHAnsi" w:cstheme="majorBidi"/>
      <w:color w:val="1F3763" w:themeColor="accent1" w:themeShade="7F"/>
      <w:sz w:val="19"/>
      <w:szCs w:val="22"/>
      <w:lang w:val="de-AT" w:eastAsia="de-DE"/>
    </w:rPr>
  </w:style>
  <w:style w:type="paragraph" w:styleId="Kopfzeile">
    <w:name w:val="header"/>
    <w:basedOn w:val="Standard"/>
    <w:link w:val="KopfzeileZchn"/>
    <w:uiPriority w:val="99"/>
    <w:unhideWhenUsed/>
    <w:rsid w:val="00F83A94"/>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F83A94"/>
    <w:rPr>
      <w:rFonts w:ascii="Arial" w:eastAsia="Times New Roman" w:hAnsi="Arial" w:cs="Arial"/>
      <w:sz w:val="19"/>
      <w:szCs w:val="22"/>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4438">
      <w:bodyDiv w:val="1"/>
      <w:marLeft w:val="0"/>
      <w:marRight w:val="0"/>
      <w:marTop w:val="0"/>
      <w:marBottom w:val="0"/>
      <w:divBdr>
        <w:top w:val="none" w:sz="0" w:space="0" w:color="auto"/>
        <w:left w:val="none" w:sz="0" w:space="0" w:color="auto"/>
        <w:bottom w:val="none" w:sz="0" w:space="0" w:color="auto"/>
        <w:right w:val="none" w:sz="0" w:space="0" w:color="auto"/>
      </w:divBdr>
    </w:div>
    <w:div w:id="443772130">
      <w:bodyDiv w:val="1"/>
      <w:marLeft w:val="0"/>
      <w:marRight w:val="0"/>
      <w:marTop w:val="0"/>
      <w:marBottom w:val="0"/>
      <w:divBdr>
        <w:top w:val="none" w:sz="0" w:space="0" w:color="auto"/>
        <w:left w:val="none" w:sz="0" w:space="0" w:color="auto"/>
        <w:bottom w:val="none" w:sz="0" w:space="0" w:color="auto"/>
        <w:right w:val="none" w:sz="0" w:space="0" w:color="auto"/>
      </w:divBdr>
    </w:div>
    <w:div w:id="1456875604">
      <w:bodyDiv w:val="1"/>
      <w:marLeft w:val="0"/>
      <w:marRight w:val="0"/>
      <w:marTop w:val="0"/>
      <w:marBottom w:val="0"/>
      <w:divBdr>
        <w:top w:val="none" w:sz="0" w:space="0" w:color="auto"/>
        <w:left w:val="none" w:sz="0" w:space="0" w:color="auto"/>
        <w:bottom w:val="none" w:sz="0" w:space="0" w:color="auto"/>
        <w:right w:val="none" w:sz="0" w:space="0" w:color="auto"/>
      </w:divBdr>
    </w:div>
    <w:div w:id="1803382407">
      <w:bodyDiv w:val="1"/>
      <w:marLeft w:val="0"/>
      <w:marRight w:val="0"/>
      <w:marTop w:val="0"/>
      <w:marBottom w:val="0"/>
      <w:divBdr>
        <w:top w:val="none" w:sz="0" w:space="0" w:color="auto"/>
        <w:left w:val="none" w:sz="0" w:space="0" w:color="auto"/>
        <w:bottom w:val="none" w:sz="0" w:space="0" w:color="auto"/>
        <w:right w:val="none" w:sz="0" w:space="0" w:color="auto"/>
      </w:divBdr>
    </w:div>
    <w:div w:id="2134671181">
      <w:bodyDiv w:val="1"/>
      <w:marLeft w:val="0"/>
      <w:marRight w:val="0"/>
      <w:marTop w:val="0"/>
      <w:marBottom w:val="0"/>
      <w:divBdr>
        <w:top w:val="none" w:sz="0" w:space="0" w:color="auto"/>
        <w:left w:val="none" w:sz="0" w:space="0" w:color="auto"/>
        <w:bottom w:val="none" w:sz="0" w:space="0" w:color="auto"/>
        <w:right w:val="none" w:sz="0" w:space="0" w:color="auto"/>
      </w:divBdr>
    </w:div>
    <w:div w:id="2135832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gkultur.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1574</Words>
  <Characters>9917</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dc:description/>
  <cp:lastModifiedBy>Yvonne Gimpel</cp:lastModifiedBy>
  <cp:revision>3</cp:revision>
  <cp:lastPrinted>2023-10-05T14:44:00Z</cp:lastPrinted>
  <dcterms:created xsi:type="dcterms:W3CDTF">2023-10-05T14:44:00Z</dcterms:created>
  <dcterms:modified xsi:type="dcterms:W3CDTF">2023-10-05T14:45:00Z</dcterms:modified>
  <dc:language>de-DE</dc:language>
</cp:coreProperties>
</file>